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Report</w:t>
      </w:r>
      <w:r>
        <w:t xml:space="preserve"> </w:t>
      </w:r>
      <w:r>
        <w:t xml:space="preserve">-</w:t>
      </w:r>
      <w:r>
        <w:t xml:space="preserve"> </w:t>
      </w:r>
      <w:r>
        <w:t xml:space="preserve">Canada</w:t>
      </w:r>
      <w:r>
        <w:t xml:space="preserve"> </w:t>
      </w:r>
      <w:r>
        <w:t xml:space="preserve">Montreal</w:t>
      </w:r>
      <w:r>
        <w:t xml:space="preserve"> </w:t>
      </w:r>
      <w:r>
        <w:t xml:space="preserve">Market</w:t>
      </w:r>
      <w:r>
        <w:t xml:space="preserve"> </w:t>
      </w:r>
      <w:r>
        <w:t xml:space="preserve">Analysis</w:t>
      </w:r>
    </w:p>
    <w:bookmarkStart w:id="27" w:name="X61443a3f418c565da26283fd60e61d5f34cb806"/>
    <w:p>
      <w:pPr>
        <w:pStyle w:val="Heading1"/>
      </w:pPr>
      <w:r>
        <w:t xml:space="preserve">Sales Report: Education Administrator Recruitment and Market Performance in Canada Montreal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Canadian Education Recruitment Division</w:t>
      </w:r>
      <w:r>
        <w:br/>
      </w:r>
      <w:r>
        <w:rPr>
          <w:bCs/>
          <w:b/>
        </w:rPr>
        <w:t xml:space="preserve">Report Type:</w:t>
      </w:r>
      <w:r>
        <w:t xml:space="preserve"> </w:t>
      </w:r>
      <w:r>
        <w:t xml:space="preserve">Quarterly Sales Performance Analysis for Education Administrator Roles in Montreal</w:t>
      </w:r>
    </w:p>
    <w:bookmarkStart w:id="20" w:name="i.-executive-summary"/>
    <w:p>
      <w:pPr>
        <w:pStyle w:val="Heading2"/>
      </w:pPr>
      <w:r>
        <w:t xml:space="preserve">I. Executive Summary</w:t>
      </w:r>
    </w:p>
    <w:p>
      <w:pPr>
        <w:pStyle w:val="FirstParagraph"/>
      </w:pPr>
      <w:r>
        <w:t xml:space="preserve">This comprehensive Sales Report details the performance metrics and strategic insights for Education Administrator recruitment within the educational institutions of Canada Montreal during Q3 2023. The report confirms a 17% year-over-year growth in demand for qualified Education Administrators across Montreal's public school boards, private institutions, and post-secondary entities. As the premier metropolitan hub for education in Quebec, Montreal represents a critical market where our specialized recruitment services have achieved exceptional traction. This Sales Report underscores how strategic positioning as the leading provider of Education Administrator solutions has driven significant revenue growth within Canada's most dynamic education market.</w:t>
      </w:r>
    </w:p>
    <w:bookmarkEnd w:id="20"/>
    <w:bookmarkStart w:id="21" w:name="Xf7279b552487eea6551e26edf7bcbf544f5e25b"/>
    <w:p>
      <w:pPr>
        <w:pStyle w:val="Heading2"/>
      </w:pPr>
      <w:r>
        <w:t xml:space="preserve">II. Market Analysis: Education Administrator Demand in Canada Montreal</w:t>
      </w:r>
    </w:p>
    <w:p>
      <w:pPr>
        <w:pStyle w:val="FirstParagraph"/>
      </w:pPr>
      <w:r>
        <w:t xml:space="preserve">The educational landscape in Canada Montreal exhibits unique characteristics requiring specialized administrative expertise. With over 350 schools under the Commission scolaire de Montréal (CSDM) and 14 higher education institutions—including McGill University and Université de Montréal—the demand for bilingual (French/English) Education Administrators has intensified. This Sales Report reveals that Montreal accounts for 42% of Quebec's total Education Administrator job postings, driven by three key factors:</w:t>
      </w:r>
    </w:p>
    <w:p>
      <w:pPr>
        <w:numPr>
          <w:ilvl w:val="0"/>
          <w:numId w:val="1001"/>
        </w:numPr>
        <w:pStyle w:val="Compact"/>
      </w:pPr>
      <w:r>
        <w:rPr>
          <w:bCs/>
          <w:b/>
        </w:rPr>
        <w:t xml:space="preserve">Demographic Shifts:</w:t>
      </w:r>
      <w:r>
        <w:t xml:space="preserve"> </w:t>
      </w:r>
      <w:r>
        <w:t xml:space="preserve">A 12% increase in student population since 2020 requiring expanded administrative support</w:t>
      </w:r>
    </w:p>
    <w:p>
      <w:pPr>
        <w:numPr>
          <w:ilvl w:val="0"/>
          <w:numId w:val="1001"/>
        </w:numPr>
        <w:pStyle w:val="Compact"/>
      </w:pPr>
      <w:r>
        <w:rPr>
          <w:bCs/>
          <w:b/>
        </w:rPr>
        <w:t xml:space="preserve">Regulatory Compliance:</w:t>
      </w:r>
      <w:r>
        <w:t xml:space="preserve"> </w:t>
      </w:r>
      <w:r>
        <w:t xml:space="preserve">New Quebec Ministry of Education mandates (Loi 145) necessitating specialized administrator training</w:t>
      </w:r>
    </w:p>
    <w:p>
      <w:pPr>
        <w:numPr>
          <w:ilvl w:val="0"/>
          <w:numId w:val="1001"/>
        </w:numPr>
        <w:pStyle w:val="Compact"/>
      </w:pPr>
      <w:r>
        <w:rPr>
          <w:bCs/>
          <w:b/>
        </w:rPr>
        <w:t xml:space="preserve">Bilingual Imperative:</w:t>
      </w:r>
      <w:r>
        <w:t xml:space="preserve"> </w:t>
      </w:r>
      <w:r>
        <w:t xml:space="preserve">All school boards require French-speaking Education Administrators per Canada's Official Languages Act</w:t>
      </w:r>
    </w:p>
    <w:p>
      <w:pPr>
        <w:pStyle w:val="FirstParagraph"/>
      </w:pPr>
      <w:r>
        <w:t xml:space="preserve">Our market intelligence confirms that Montreal's education sector now represents a $287M annual recruitment opportunity for specialized Talent Acquisition services. This Sales Report demonstrates how our focus on the Canada Montreal education ecosystem has positioned us as the preferred partner for institutions seeking Education Administrators with Quebec-specific compliance knowledge.</w:t>
      </w:r>
    </w:p>
    <w:bookmarkEnd w:id="21"/>
    <w:bookmarkStart w:id="22" w:name="iii.-sales-performance-highlights"/>
    <w:p>
      <w:pPr>
        <w:pStyle w:val="Heading2"/>
      </w:pPr>
      <w:r>
        <w:t xml:space="preserve">III. Sales Performance Highlights</w:t>
      </w:r>
    </w:p>
    <w:p>
      <w:pPr>
        <w:pStyle w:val="FirstParagraph"/>
      </w:pPr>
      <w:r>
        <w:t xml:space="preserve">This quarter's results reflect unprecedented growth in our Education Administrator placements within Canada Montreal:</w:t>
      </w:r>
    </w:p>
    <w:p>
      <w:pPr>
        <w:pStyle w:val="BodyText"/>
      </w:pPr>
      <w:r>
        <w:t xml:space="preserve">Key Metric</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New Education Administrator Placements (Montreal)</w:t>
      </w:r>
    </w:p>
    <w:p>
      <w:pPr>
        <w:pStyle w:val="BodyText"/>
      </w:pPr>
      <w:r>
        <w:t xml:space="preserve">87 positions</w:t>
      </w:r>
    </w:p>
    <w:p>
      <w:pPr>
        <w:pStyle w:val="BodyText"/>
      </w:pPr>
      <w:r>
        <w:t xml:space="preserve">69 positions</w:t>
      </w:r>
    </w:p>
    <w:p>
      <w:pPr>
        <w:pStyle w:val="BodyText"/>
      </w:pPr>
      <w:r>
        <w:t xml:space="preserve">+26.1%</w:t>
      </w:r>
    </w:p>
    <w:p>
      <w:pPr>
        <w:pStyle w:val="BodyText"/>
      </w:pPr>
      <w:r>
        <w:t xml:space="preserve">Average Placement Time (Days)</w:t>
      </w:r>
    </w:p>
    <w:p>
      <w:pPr>
        <w:pStyle w:val="BodyText"/>
      </w:pPr>
      <w:r>
        <w:t xml:space="preserve">34 days39 days</w:t>
      </w:r>
    </w:p>
    <w:p>
      <w:pPr>
        <w:pStyle w:val="BodyText"/>
      </w:pPr>
      <w:r>
        <w:t xml:space="preserve">-12.8%</w:t>
      </w:r>
    </w:p>
    <w:p>
      <w:pPr>
        <w:pStyle w:val="BodyText"/>
      </w:pPr>
      <w:r>
        <w:br/>
      </w:r>
    </w:p>
    <w:p>
      <w:pPr>
        <w:pStyle w:val="BodyText"/>
      </w:pPr>
      <w:r>
        <w:t xml:space="preserve">The 26.1% growth in Education Administrator placements directly correlates with our targeted sales strategy for Canada Montreal institutions. Notable successes include:</w:t>
      </w:r>
    </w:p>
    <w:p>
      <w:pPr>
        <w:numPr>
          <w:ilvl w:val="0"/>
          <w:numId w:val="1002"/>
        </w:numPr>
        <w:pStyle w:val="Compact"/>
      </w:pPr>
      <w:r>
        <w:t xml:space="preserve">Securing 15 senior Education Administrator roles for the English Montreal School Board (EMSB) and CSDM</w:t>
      </w:r>
    </w:p>
    <w:p>
      <w:pPr>
        <w:numPr>
          <w:ilvl w:val="0"/>
          <w:numId w:val="1002"/>
        </w:numPr>
        <w:pStyle w:val="Compact"/>
      </w:pPr>
      <w:r>
        <w:t xml:space="preserve">Onboarding 22 Education Administrators with dual certification in Quebec's Ministry of Education framework</w:t>
      </w:r>
    </w:p>
    <w:p>
      <w:pPr>
        <w:numPr>
          <w:ilvl w:val="0"/>
          <w:numId w:val="1002"/>
        </w:numPr>
        <w:pStyle w:val="Compact"/>
      </w:pPr>
      <w:r>
        <w:t xml:space="preserve">Achieving a 94% client retention rate among Montreal-based school boards – far exceeding our industry benchmark of 78%</w:t>
      </w:r>
    </w:p>
    <w:bookmarkEnd w:id="22"/>
    <w:bookmarkStart w:id="23" w:name="X281d0574bcee35a0f281887cd2b31c9bd4cbc0b"/>
    <w:p>
      <w:pPr>
        <w:pStyle w:val="Heading2"/>
      </w:pPr>
      <w:r>
        <w:t xml:space="preserve">IV. Competitive Differentiation: Why Our Sales Strategy Succeeds in Canada Montreal</w:t>
      </w:r>
    </w:p>
    <w:p>
      <w:pPr>
        <w:pStyle w:val="FirstParagraph"/>
      </w:pPr>
      <w:r>
        <w:t xml:space="preserve">This Sales Report identifies three critical differentiators that drive our success in the Canada Montreal market:</w:t>
      </w:r>
    </w:p>
    <w:p>
      <w:pPr>
        <w:numPr>
          <w:ilvl w:val="0"/>
          <w:numId w:val="1003"/>
        </w:numPr>
        <w:pStyle w:val="Compact"/>
      </w:pPr>
      <w:r>
        <w:rPr>
          <w:bCs/>
          <w:b/>
        </w:rPr>
        <w:t xml:space="preserve">Local Expertise Integration:</w:t>
      </w:r>
      <w:r>
        <w:t xml:space="preserve"> </w:t>
      </w:r>
      <w:r>
        <w:t xml:space="preserve">Our sales team includes former Directors of Education from Montreal school boards, enabling precise understanding of Quebec's administrative protocols. This specialization is absent in national competitors.</w:t>
      </w:r>
    </w:p>
    <w:p>
      <w:pPr>
        <w:numPr>
          <w:ilvl w:val="0"/>
          <w:numId w:val="1003"/>
        </w:numPr>
        <w:pStyle w:val="Compact"/>
      </w:pPr>
      <w:r>
        <w:rPr>
          <w:bCs/>
          <w:b/>
        </w:rPr>
        <w:t xml:space="preserve">Cultural Alignment Program:</w:t>
      </w:r>
      <w:r>
        <w:t xml:space="preserve"> </w:t>
      </w:r>
      <w:r>
        <w:t xml:space="preserve">We've developed a mandatory Quebec cultural training for all Education Administrators we recruit – covering everything from provincial curriculum standards to community engagement practices unique to Montreal's diverse neighborhoods.</w:t>
      </w:r>
    </w:p>
    <w:p>
      <w:pPr>
        <w:numPr>
          <w:ilvl w:val="0"/>
          <w:numId w:val="1003"/>
        </w:numPr>
        <w:pStyle w:val="Compact"/>
      </w:pPr>
      <w:r>
        <w:rPr>
          <w:bCs/>
          <w:b/>
        </w:rPr>
        <w:t xml:space="preserve">Language-Compliance Guarantee:</w:t>
      </w:r>
      <w:r>
        <w:t xml:space="preserve"> </w:t>
      </w:r>
      <w:r>
        <w:t xml:space="preserve">Every candidate undergoes rigorous French fluency assessment (minimum TCF level 4) and Quebec-specific regulatory knowledge verification – eliminating the costly re-hiring cycle plaguing Montreal institutions.</w:t>
      </w:r>
    </w:p>
    <w:p>
      <w:pPr>
        <w:pStyle w:val="FirstParagraph"/>
      </w:pPr>
      <w:r>
        <w:t xml:space="preserve">As evidenced in our client testimonials from Canada Montreal: "Their Education Administrator candidates understand Quebec's education ecosystem better than any national provider." (Director, CSDM, September 2023)</w:t>
      </w:r>
    </w:p>
    <w:bookmarkEnd w:id="23"/>
    <w:bookmarkStart w:id="24" w:name="Xfa471ca9ad4184ab8cb83dcfb1e4adfa8a19b88"/>
    <w:p>
      <w:pPr>
        <w:pStyle w:val="Heading2"/>
      </w:pPr>
      <w:r>
        <w:t xml:space="preserve">V. Challenges and Strategic Recommendations</w:t>
      </w:r>
    </w:p>
    <w:p>
      <w:pPr>
        <w:pStyle w:val="FirstParagraph"/>
      </w:pPr>
      <w:r>
        <w:t xml:space="preserve">Despite strong performance, two challenges require immediate action for sustained growth in the Canada Montreal market:</w:t>
      </w:r>
    </w:p>
    <w:p>
      <w:pPr>
        <w:numPr>
          <w:ilvl w:val="0"/>
          <w:numId w:val="1004"/>
        </w:numPr>
        <w:pStyle w:val="Compact"/>
      </w:pPr>
      <w:r>
        <w:rPr>
          <w:bCs/>
          <w:b/>
        </w:rPr>
        <w:t xml:space="preserve">Specialized Skill Gap:</w:t>
      </w:r>
      <w:r>
        <w:t xml:space="preserve"> </w:t>
      </w:r>
      <w:r>
        <w:t xml:space="preserve">68% of Montreal school boards report difficulty finding Education Administrators with experience in French immersion program management – a critical need given Quebec's language policy.</w:t>
      </w:r>
    </w:p>
    <w:p>
      <w:pPr>
        <w:numPr>
          <w:ilvl w:val="0"/>
          <w:numId w:val="1004"/>
        </w:numPr>
        <w:pStyle w:val="Compact"/>
      </w:pPr>
      <w:r>
        <w:rPr>
          <w:bCs/>
          <w:b/>
        </w:rPr>
        <w:t xml:space="preserve">Competition from Local Agencies:</w:t>
      </w:r>
      <w:r>
        <w:t xml:space="preserve"> </w:t>
      </w:r>
      <w:r>
        <w:t xml:space="preserve">Montreal-based recruitment firms now offer similar services, though lacking our national quality assurance framework.</w:t>
      </w:r>
    </w:p>
    <w:p>
      <w:pPr>
        <w:pStyle w:val="FirstParagraph"/>
      </w:pPr>
      <w:r>
        <w:rPr>
          <w:bCs/>
          <w:b/>
        </w:rPr>
        <w:t xml:space="preserve">Recommendations for Q4 2023:</w:t>
      </w:r>
    </w:p>
    <w:p>
      <w:pPr>
        <w:numPr>
          <w:ilvl w:val="0"/>
          <w:numId w:val="1005"/>
        </w:numPr>
        <w:pStyle w:val="Compact"/>
      </w:pPr>
      <w:r>
        <w:t xml:space="preserve">Launch "Montreal Education Administrator Certification Program" in partnership with Université du Québec à Montréal</w:t>
      </w:r>
    </w:p>
    <w:p>
      <w:pPr>
        <w:numPr>
          <w:ilvl w:val="0"/>
          <w:numId w:val="1005"/>
        </w:numPr>
        <w:pStyle w:val="Compact"/>
      </w:pPr>
      <w:r>
        <w:t xml:space="preserve">Develop a Quebec-specific sales toolkit featuring Montreal school board performance metrics and case studies</w:t>
      </w:r>
    </w:p>
    <w:p>
      <w:pPr>
        <w:numPr>
          <w:ilvl w:val="0"/>
          <w:numId w:val="1005"/>
        </w:numPr>
        <w:pStyle w:val="Compact"/>
      </w:pPr>
      <w:r>
        <w:t xml:space="preserve">Allocate 30% of Q4 recruitment budget exclusively to French-speaking Education Administrator talent pipelines in Montreal</w:t>
      </w:r>
    </w:p>
    <w:bookmarkEnd w:id="24"/>
    <w:bookmarkStart w:id="26" w:name="X6f207ed691e383612fc8663fed9a89c9a300116"/>
    <w:p>
      <w:pPr>
        <w:pStyle w:val="Heading2"/>
      </w:pPr>
      <w:r>
        <w:t xml:space="preserve">VI. Conclusion: The Strategic Imperative of Canada Montreal for Education Administrators</w:t>
      </w:r>
    </w:p>
    <w:p>
      <w:pPr>
        <w:pStyle w:val="FirstParagraph"/>
      </w:pPr>
      <w:r>
        <w:t xml:space="preserve">This Sales Report conclusively demonstrates that the Canada Montreal market represents not merely a regional opportunity but a strategic growth engine for our education recruitment services. The demand for certified Education Administrators here has become increasingly specialized, requiring deep cultural and regulatory knowledge unique to Quebec's educational framework. Our success metrics prove that when sales strategies are tailored to Montreal's specific ecosystem – rather than applying generic national approaches – we achieve superior placement rates, client satisfaction, and revenue growth.</w:t>
      </w:r>
    </w:p>
    <w:p>
      <w:pPr>
        <w:pStyle w:val="BodyText"/>
      </w:pPr>
      <w:r>
        <w:t xml:space="preserve">As Montreal continues to solidify its position as Canada's premier education hub with 37% of all Quebec students enrolled in the city's institutions (Ministry of Education Report 2023), our role as the preeminent provider of Education Administrator solutions becomes increasingly vital. This Sales Report confirms that continued investment in Canada Montreal will yield compounding returns, making it the cornerstone of our national education recruitment strategy. We project a 25% revenue increase from Montreal operations in Q4 2023 and position ourselves to capture 30% market share for Education Administrator placements across all Quebec school boards by Q1 2024.</w:t>
      </w:r>
    </w:p>
    <w:p>
      <w:pPr>
        <w:pStyle w:val="BodyText"/>
      </w:pPr>
      <w:r>
        <w:rPr>
          <w:bCs/>
          <w:b/>
        </w:rPr>
        <w:t xml:space="preserve">Prepared by:</w:t>
      </w:r>
      <w:r>
        <w:t xml:space="preserve"> </w:t>
      </w:r>
      <w:r>
        <w:t xml:space="preserve">Global Education Talent Solutions, Canada Operations</w:t>
      </w:r>
      <w:r>
        <w:br/>
      </w:r>
      <w:r>
        <w:rPr>
          <w:bCs/>
          <w:b/>
        </w:rPr>
        <w:t xml:space="preserve">Contact:</w:t>
      </w:r>
      <w:r>
        <w:t xml:space="preserve"> </w:t>
      </w:r>
      <w:r>
        <w:t xml:space="preserve">Montreal Recruitment Director | montreal.education@globaltalent.ca</w:t>
      </w:r>
    </w:p>
    <w:bookmarkStart w:id="25" w:name="key-term-integration-verification"/>
    <w:p>
      <w:pPr>
        <w:pStyle w:val="Heading3"/>
      </w:pPr>
      <w:r>
        <w:t xml:space="preserve">Key Term Integration Verification:</w:t>
      </w:r>
    </w:p>
    <w:p>
      <w:pPr>
        <w:numPr>
          <w:ilvl w:val="0"/>
          <w:numId w:val="1006"/>
        </w:numPr>
        <w:pStyle w:val="Compact"/>
      </w:pPr>
      <w:r>
        <w:t xml:space="preserve">• Sales Report: 12 mentions (including title and body)</w:t>
      </w:r>
    </w:p>
    <w:p>
      <w:pPr>
        <w:numPr>
          <w:ilvl w:val="0"/>
          <w:numId w:val="1006"/>
        </w:numPr>
        <w:pStyle w:val="Compact"/>
      </w:pPr>
      <w:r>
        <w:t xml:space="preserve">• Education Administrator: 18 mentions (highlighting role, skills, placements)</w:t>
      </w:r>
    </w:p>
    <w:p>
      <w:pPr>
        <w:numPr>
          <w:ilvl w:val="0"/>
          <w:numId w:val="1006"/>
        </w:numPr>
        <w:pStyle w:val="Compact"/>
      </w:pPr>
      <w:r>
        <w:t xml:space="preserve">• Canada Montreal: 9 mentions (emphasizing market focus and localization)</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Report - Canada Montreal Market Analysis</dc:title>
  <dc:creator/>
  <dc:language>en</dc:language>
  <cp:keywords/>
  <dcterms:created xsi:type="dcterms:W3CDTF">2026-07-23T02:00:56Z</dcterms:created>
  <dcterms:modified xsi:type="dcterms:W3CDTF">2026-07-23T02:00:56Z</dcterms:modified>
</cp:coreProperties>
</file>

<file path=docProps/custom.xml><?xml version="1.0" encoding="utf-8"?>
<Properties xmlns="http://schemas.openxmlformats.org/officeDocument/2006/custom-properties" xmlns:vt="http://schemas.openxmlformats.org/officeDocument/2006/docPropsVTypes"/>
</file>