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Canada</w:t>
      </w:r>
      <w:r>
        <w:t xml:space="preserve"> </w:t>
      </w:r>
      <w:r>
        <w:t xml:space="preserve">Vancouver</w:t>
      </w:r>
    </w:p>
    <w:bookmarkStart w:id="30" w:name="X8c1b02f0bae6875ee116f379d2f3938c46363b5"/>
    <w:p>
      <w:pPr>
        <w:pStyle w:val="Heading1"/>
      </w:pPr>
      <w:r>
        <w:t xml:space="preserve">Comprehensive Sales Report: Education Administrator Performance in Canada Vancouver</w:t>
      </w:r>
    </w:p>
    <w:bookmarkStart w:id="20" w:name="X8b6a814ad34186b3f2aa0105ee7fe310cd6f9be"/>
    <w:p>
      <w:pPr>
        <w:pStyle w:val="Heading2"/>
      </w:pPr>
      <w:r>
        <w:t xml:space="preserve">Introduction: The Strategic Imperative of Education Administration in Vancouver's Educational Ecosystem</w:t>
      </w:r>
    </w:p>
    <w:p>
      <w:pPr>
        <w:pStyle w:val="FirstParagraph"/>
      </w:pPr>
      <w:r>
        <w:t xml:space="preserve">This official</w:t>
      </w:r>
      <w:r>
        <w:t xml:space="preserve"> </w:t>
      </w:r>
      <w:r>
        <w:rPr>
          <w:bCs/>
          <w:b/>
        </w:rPr>
        <w:t xml:space="preserve">Sales Report</w:t>
      </w:r>
      <w:r>
        <w:t xml:space="preserve"> </w:t>
      </w:r>
      <w:r>
        <w:t xml:space="preserve">provides an exhaustive analysis of the performance metrics, market dynamics, and strategic initiatives led by our Education Administrator team within the Canadian province of British Columbia, with specialized focus on the Vancouver metropolitan area. As Canada's most populous urban center for education delivery, Vancouver presents unique opportunities and challenges requiring sophisticated administrative leadership. This report underscores how our dedicated</w:t>
      </w:r>
      <w:r>
        <w:t xml:space="preserve"> </w:t>
      </w:r>
      <w:r>
        <w:rPr>
          <w:bCs/>
          <w:b/>
        </w:rPr>
        <w:t xml:space="preserve">Education Administrator</w:t>
      </w:r>
      <w:r>
        <w:t xml:space="preserve"> </w:t>
      </w:r>
      <w:r>
        <w:t xml:space="preserve">professionals have driven measurable sales growth while navigating the complex regulatory landscape of</w:t>
      </w:r>
      <w:r>
        <w:t xml:space="preserve"> </w:t>
      </w:r>
      <w:r>
        <w:rPr>
          <w:bCs/>
          <w:b/>
        </w:rPr>
        <w:t xml:space="preserve">Canada Vancouver</w:t>
      </w:r>
      <w:r>
        <w:t xml:space="preserve">'s educational sector.</w:t>
      </w:r>
    </w:p>
    <w:bookmarkEnd w:id="20"/>
    <w:bookmarkStart w:id="21" w:name="X6c6b9f81e3141d9f2f559b25867415e48d0e30b"/>
    <w:p>
      <w:pPr>
        <w:pStyle w:val="Heading2"/>
      </w:pPr>
      <w:r>
        <w:t xml:space="preserve">Executive Summary: Sales Performance Metrics (Q1-Q3 2023)</w:t>
      </w:r>
    </w:p>
    <w:p>
      <w:pPr>
        <w:pStyle w:val="FirstParagraph"/>
      </w:pPr>
      <w:r>
        <w:t xml:space="preserve">The Education Administrator team in Vancouver achieved remarkable results, exceeding annual sales targets by 18.7% through strategic partnerships with school districts, private institutions, and educational technology providers. Key performance indicators reveal:</w:t>
      </w:r>
    </w:p>
    <w:p>
      <w:pPr>
        <w:numPr>
          <w:ilvl w:val="0"/>
          <w:numId w:val="1001"/>
        </w:numPr>
        <w:pStyle w:val="Compact"/>
      </w:pPr>
      <w:r>
        <w:rPr>
          <w:bCs/>
          <w:b/>
        </w:rPr>
        <w:t xml:space="preserve">Revenue Growth:</w:t>
      </w:r>
      <w:r>
        <w:t xml:space="preserve"> </w:t>
      </w:r>
      <w:r>
        <w:t xml:space="preserve">$4.2M generated from K-12 administrative solutions (compared to $3.5M projected)</w:t>
      </w:r>
    </w:p>
    <w:p>
      <w:pPr>
        <w:numPr>
          <w:ilvl w:val="0"/>
          <w:numId w:val="1001"/>
        </w:numPr>
        <w:pStyle w:val="Compact"/>
      </w:pPr>
      <w:r>
        <w:rPr>
          <w:bCs/>
          <w:b/>
        </w:rPr>
        <w:t xml:space="preserve">Client Acquisition:</w:t>
      </w:r>
      <w:r>
        <w:t xml:space="preserve"> </w:t>
      </w:r>
      <w:r>
        <w:t xml:space="preserve">17 new school board contracts secured (including Vancouver School Board and Greater Victoria School District)</w:t>
      </w:r>
    </w:p>
    <w:p>
      <w:pPr>
        <w:numPr>
          <w:ilvl w:val="0"/>
          <w:numId w:val="1001"/>
        </w:numPr>
        <w:pStyle w:val="Compact"/>
      </w:pPr>
      <w:r>
        <w:rPr>
          <w:bCs/>
          <w:b/>
        </w:rPr>
        <w:t xml:space="preserve">Cross-Sell Success:</w:t>
      </w:r>
      <w:r>
        <w:t xml:space="preserve"> </w:t>
      </w:r>
      <w:r>
        <w:t xml:space="preserve">32% increase in supplementary resource sales through administrator-led consultations</w:t>
      </w:r>
    </w:p>
    <w:p>
      <w:pPr>
        <w:numPr>
          <w:ilvl w:val="0"/>
          <w:numId w:val="1001"/>
        </w:numPr>
        <w:pStyle w:val="Compact"/>
      </w:pPr>
      <w:r>
        <w:rPr>
          <w:bCs/>
          <w:b/>
        </w:rPr>
        <w:t xml:space="preserve">Customer Retention:</w:t>
      </w:r>
      <w:r>
        <w:t xml:space="preserve"> </w:t>
      </w:r>
      <w:r>
        <w:t xml:space="preserve">94% renewal rate among existing district partnerships</w:t>
      </w:r>
    </w:p>
    <w:p>
      <w:pPr>
        <w:pStyle w:val="FirstParagraph"/>
      </w:pPr>
      <w:r>
        <w:t xml:space="preserve">This performance directly correlates with the strategic deployment of our</w:t>
      </w:r>
      <w:r>
        <w:t xml:space="preserve"> </w:t>
      </w:r>
      <w:r>
        <w:rPr>
          <w:bCs/>
          <w:b/>
        </w:rPr>
        <w:t xml:space="preserve">Education Administrator</w:t>
      </w:r>
      <w:r>
        <w:t xml:space="preserve"> </w:t>
      </w:r>
      <w:r>
        <w:t xml:space="preserve">talent across Vancouver's education market, proving that specialized administrative leadership is the catalyst for sustainable revenue growth in</w:t>
      </w:r>
      <w:r>
        <w:t xml:space="preserve"> </w:t>
      </w:r>
      <w:r>
        <w:rPr>
          <w:bCs/>
          <w:b/>
        </w:rPr>
        <w:t xml:space="preserve">Canada Vancouver</w:t>
      </w:r>
      <w:r>
        <w:t xml:space="preserve">'s competitive educational services sector.</w:t>
      </w:r>
    </w:p>
    <w:bookmarkEnd w:id="21"/>
    <w:bookmarkStart w:id="22" w:name="Xde58a62feb58ffba618deec0018fec1ed91580a"/>
    <w:p>
      <w:pPr>
        <w:pStyle w:val="Heading2"/>
      </w:pPr>
      <w:r>
        <w:t xml:space="preserve">Market Analysis: Vancouver's Education Landscape Driving Sales Opportunities</w:t>
      </w:r>
    </w:p>
    <w:p>
      <w:pPr>
        <w:pStyle w:val="FirstParagraph"/>
      </w:pPr>
      <w:r>
        <w:t xml:space="preserve">Vancouver represents a $1.8B annual market for educational administration services in British Columbia, characterized by:</w:t>
      </w:r>
    </w:p>
    <w:p>
      <w:pPr>
        <w:numPr>
          <w:ilvl w:val="0"/>
          <w:numId w:val="1002"/>
        </w:numPr>
        <w:pStyle w:val="Compact"/>
      </w:pPr>
      <w:r>
        <w:rPr>
          <w:bCs/>
          <w:b/>
        </w:rPr>
        <w:t xml:space="preserve">Digital Transformation Surge:</w:t>
      </w:r>
      <w:r>
        <w:t xml:space="preserve"> </w:t>
      </w:r>
      <w:r>
        <w:t xml:space="preserve">78% of Vancouver school boards now require technology-integrated administrative solutions (per BC Ministry of Education 2023 report)</w:t>
      </w:r>
    </w:p>
    <w:p>
      <w:pPr>
        <w:numPr>
          <w:ilvl w:val="0"/>
          <w:numId w:val="1002"/>
        </w:numPr>
        <w:pStyle w:val="Compact"/>
      </w:pPr>
      <w:r>
        <w:rPr>
          <w:bCs/>
          <w:b/>
        </w:rPr>
        <w:t xml:space="preserve">Equity Initiatives Demand:</w:t>
      </w:r>
      <w:r>
        <w:t xml:space="preserve"> </w:t>
      </w:r>
      <w:r>
        <w:t xml:space="preserve">New provincial funding streams for inclusive education programs creating $650K+ in annual contract opportunities</w:t>
      </w:r>
    </w:p>
    <w:p>
      <w:pPr>
        <w:numPr>
          <w:ilvl w:val="0"/>
          <w:numId w:val="1002"/>
        </w:numPr>
        <w:pStyle w:val="Compact"/>
      </w:pPr>
      <w:r>
        <w:rPr>
          <w:bCs/>
          <w:b/>
        </w:rPr>
        <w:t xml:space="preserve">Talent Shortage Crisis:</w:t>
      </w:r>
      <w:r>
        <w:t xml:space="preserve"> </w:t>
      </w:r>
      <w:r>
        <w:t xml:space="preserve">42% vacancy rate among school administrative positions across Vancouver, increasing demand for outsourced management solutions</w:t>
      </w:r>
    </w:p>
    <w:p>
      <w:pPr>
        <w:pStyle w:val="FirstParagraph"/>
      </w:pPr>
      <w:r>
        <w:t xml:space="preserve">Our Education Administrator team has capitalized on these trends by developing specialized service packages addressing Vancouver's unique needs – particularly in Indigenous education programming and multilingual administrative support. This market-specific adaptation is why our</w:t>
      </w:r>
      <w:r>
        <w:t xml:space="preserve"> </w:t>
      </w:r>
      <w:r>
        <w:rPr>
          <w:bCs/>
          <w:b/>
        </w:rPr>
        <w:t xml:space="preserve">Education Administrator</w:t>
      </w:r>
      <w:r>
        <w:t xml:space="preserve"> </w:t>
      </w:r>
      <w:r>
        <w:t xml:space="preserve">framework outperforms national averages by 23%.</w:t>
      </w:r>
    </w:p>
    <w:bookmarkEnd w:id="22"/>
    <w:bookmarkStart w:id="26" w:name="X05beaee6ecf6f31ee2203733d988c23fee3909f"/>
    <w:p>
      <w:pPr>
        <w:pStyle w:val="Heading2"/>
      </w:pPr>
      <w:r>
        <w:t xml:space="preserve">Strategic Initiatives: How Education Administrators Drive Sales in Canada Vancouver</w:t>
      </w:r>
    </w:p>
    <w:p>
      <w:pPr>
        <w:pStyle w:val="FirstParagraph"/>
      </w:pPr>
      <w:r>
        <w:t xml:space="preserve">The following initiatives demonstrate how our Education Administrator professionals directly contributed to sales success within Vancouver's educational ecosystem:</w:t>
      </w:r>
    </w:p>
    <w:bookmarkStart w:id="23" w:name="district-partnership-framework-dpf"/>
    <w:p>
      <w:pPr>
        <w:pStyle w:val="Heading3"/>
      </w:pPr>
      <w:r>
        <w:t xml:space="preserve">1. District Partnership Framework (DPF)</w:t>
      </w:r>
    </w:p>
    <w:p>
      <w:pPr>
        <w:pStyle w:val="FirstParagraph"/>
      </w:pPr>
      <w:r>
        <w:t xml:space="preserve">Developed a customized engagement model for Vancouver school boards that integrates with the province's new 'Student Success Strategy'. This initiative secured contracts with 8 major districts by demonstrating how our administrative solutions reduce compliance costs by 27% while improving student data analytics. The DPF is now a blueprint for our national sales strategy.</w:t>
      </w:r>
    </w:p>
    <w:bookmarkEnd w:id="23"/>
    <w:bookmarkStart w:id="24" w:name="vancouver-equity-program-implementation"/>
    <w:p>
      <w:pPr>
        <w:pStyle w:val="Heading3"/>
      </w:pPr>
      <w:r>
        <w:t xml:space="preserve">2. Vancouver Equity Program Implementation</w:t>
      </w:r>
    </w:p>
    <w:p>
      <w:pPr>
        <w:pStyle w:val="FirstParagraph"/>
      </w:pPr>
      <w:r>
        <w:t xml:space="preserve">Our Education Administrator team successfully led the implementation of equity-focused administrative tools for 12 Vancouver schools, directly generating $1.1M in revenue through the new provincial grant program. This project became a case study for Canada-wide education administration best practices.</w:t>
      </w:r>
    </w:p>
    <w:bookmarkEnd w:id="24"/>
    <w:bookmarkStart w:id="25" w:name="technology-integration-specialists"/>
    <w:p>
      <w:pPr>
        <w:pStyle w:val="Heading3"/>
      </w:pPr>
      <w:r>
        <w:t xml:space="preserve">3. Technology Integration Specialists</w:t>
      </w:r>
    </w:p>
    <w:p>
      <w:pPr>
        <w:pStyle w:val="FirstParagraph"/>
      </w:pPr>
      <w:r>
        <w:t xml:space="preserve">Recognizing Vancouver's tech-forward educational environment, we deployed Education Administrators trained in EdTech solutions. These specialists increased average contract value by 41% through bundling administrative software with curriculum management services – a strategy now replicable across all Canadian markets.</w:t>
      </w:r>
    </w:p>
    <w:bookmarkEnd w:id="25"/>
    <w:bookmarkEnd w:id="26"/>
    <w:bookmarkStart w:id="27" w:name="X648b0dfca7d997b7c0fa316aeca2bf0d8de3b87"/>
    <w:p>
      <w:pPr>
        <w:pStyle w:val="Heading2"/>
      </w:pPr>
      <w:r>
        <w:t xml:space="preserve">Challenges and Strategic Adjustments in Canada Vancouver</w:t>
      </w:r>
    </w:p>
    <w:p>
      <w:pPr>
        <w:pStyle w:val="FirstParagraph"/>
      </w:pPr>
      <w:r>
        <w:t xml:space="preserve">The Vancouver market presented unique obstacles requiring agile adaptation from our Education Administrator team:</w:t>
      </w:r>
    </w:p>
    <w:p>
      <w:pPr>
        <w:numPr>
          <w:ilvl w:val="0"/>
          <w:numId w:val="1003"/>
        </w:numPr>
        <w:pStyle w:val="Compact"/>
      </w:pPr>
      <w:r>
        <w:rPr>
          <w:bCs/>
          <w:b/>
        </w:rPr>
        <w:t xml:space="preserve">Regulatory Complexity:</w:t>
      </w:r>
      <w:r>
        <w:t xml:space="preserve"> </w:t>
      </w:r>
      <w:r>
        <w:t xml:space="preserve">Navigating BC's new Education Data Privacy Act required 37% of administrator time in Q2. We responded by creating a dedicated compliance module within our sales process, reducing contract processing time by 50%.</w:t>
      </w:r>
    </w:p>
    <w:p>
      <w:pPr>
        <w:numPr>
          <w:ilvl w:val="0"/>
          <w:numId w:val="1003"/>
        </w:numPr>
        <w:pStyle w:val="Compact"/>
      </w:pPr>
      <w:r>
        <w:rPr>
          <w:bCs/>
          <w:b/>
        </w:rPr>
        <w:t xml:space="preserve">Cultural Nuances:</w:t>
      </w:r>
      <w:r>
        <w:t xml:space="preserve"> </w:t>
      </w:r>
      <w:r>
        <w:t xml:space="preserve">Vancouver's diverse student population necessitated multilingual administrative support. Our Education Administrator team now includes 14 staff fluent in languages represented across Vancouver schools (including Punjabi, Mandarin, and Tagalog), directly driving sales in immigrant-heavy districts.</w:t>
      </w:r>
    </w:p>
    <w:bookmarkEnd w:id="27"/>
    <w:bookmarkStart w:id="28" w:name="Xfa8e7ec3a32693c80374f9d801965340dca9f55"/>
    <w:p>
      <w:pPr>
        <w:pStyle w:val="Heading2"/>
      </w:pPr>
      <w:r>
        <w:t xml:space="preserve">Future Outlook: Scaling Success Across Canada Vancouver</w:t>
      </w:r>
    </w:p>
    <w:p>
      <w:pPr>
        <w:pStyle w:val="FirstParagraph"/>
      </w:pPr>
      <w:r>
        <w:t xml:space="preserve">Based on this quarter's performance, we project $5.8M in sales revenue for Vancouver by Q4 2023. Our strategic roadmap includes:</w:t>
      </w:r>
    </w:p>
    <w:p>
      <w:pPr>
        <w:numPr>
          <w:ilvl w:val="0"/>
          <w:numId w:val="1004"/>
        </w:numPr>
        <w:pStyle w:val="Compact"/>
      </w:pPr>
      <w:r>
        <w:rPr>
          <w:bCs/>
          <w:b/>
        </w:rPr>
        <w:t xml:space="preserve">Expansion into Early Childhood Education:</w:t>
      </w:r>
      <w:r>
        <w:t xml:space="preserve"> </w:t>
      </w:r>
      <w:r>
        <w:t xml:space="preserve">Partnering with Vancouver's 97 licensed childcare centers to develop administrative management services (estimated $1.4M market opportunity)</w:t>
      </w:r>
    </w:p>
    <w:p>
      <w:pPr>
        <w:numPr>
          <w:ilvl w:val="0"/>
          <w:numId w:val="1004"/>
        </w:numPr>
        <w:pStyle w:val="Compact"/>
      </w:pPr>
      <w:r>
        <w:rPr>
          <w:bCs/>
          <w:b/>
        </w:rPr>
        <w:t xml:space="preserve">Vancouver Innovation Hub:</w:t>
      </w:r>
      <w:r>
        <w:t xml:space="preserve"> </w:t>
      </w:r>
      <w:r>
        <w:t xml:space="preserve">Launching a physical office in downtown Vancouver to provide on-site support for school boards, reducing response time from 72 hours to under 24 hours</w:t>
      </w:r>
    </w:p>
    <w:p>
      <w:pPr>
        <w:numPr>
          <w:ilvl w:val="0"/>
          <w:numId w:val="1004"/>
        </w:numPr>
        <w:pStyle w:val="Compact"/>
      </w:pPr>
      <w:r>
        <w:rPr>
          <w:bCs/>
          <w:b/>
        </w:rPr>
        <w:t xml:space="preserve">Provincial Compliance Certification:</w:t>
      </w:r>
      <w:r>
        <w:t xml:space="preserve"> </w:t>
      </w:r>
      <w:r>
        <w:t xml:space="preserve">Becoming the only vendor with BC Ministry of Education-approved administrative certification for all Education Administrator staff by Q1 2024</w:t>
      </w:r>
    </w:p>
    <w:p>
      <w:pPr>
        <w:pStyle w:val="FirstParagraph"/>
      </w:pPr>
      <w:r>
        <w:t xml:space="preserve">This expansion will position our</w:t>
      </w:r>
      <w:r>
        <w:t xml:space="preserve"> </w:t>
      </w:r>
      <w:r>
        <w:rPr>
          <w:bCs/>
          <w:b/>
        </w:rPr>
        <w:t xml:space="preserve">Education Administrator</w:t>
      </w:r>
      <w:r>
        <w:t xml:space="preserve"> </w:t>
      </w:r>
      <w:r>
        <w:t xml:space="preserve">program as the benchmark for sales performance in Canada's most demanding educational market. As Vancouver continues to lead Canada in educational innovation, our administrator-led sales approach remains the critical differentiator.</w:t>
      </w:r>
    </w:p>
    <w:bookmarkEnd w:id="28"/>
    <w:bookmarkStart w:id="29" w:name="Xb24a067d7b59fdac171066a967deaad1099c32a"/>
    <w:p>
      <w:pPr>
        <w:pStyle w:val="Heading2"/>
      </w:pPr>
      <w:r>
        <w:t xml:space="preserve">Conclusion: The Indispensable Role of Education Administrators in Vancouver's Sales Success</w:t>
      </w:r>
    </w:p>
    <w:p>
      <w:pPr>
        <w:pStyle w:val="FirstParagraph"/>
      </w:pPr>
      <w:r>
        <w:t xml:space="preserve">This</w:t>
      </w:r>
      <w:r>
        <w:t xml:space="preserve"> </w:t>
      </w:r>
      <w:r>
        <w:rPr>
          <w:bCs/>
          <w:b/>
        </w:rPr>
        <w:t xml:space="preserve">Sales Report</w:t>
      </w:r>
      <w:r>
        <w:t xml:space="preserve"> </w:t>
      </w:r>
      <w:r>
        <w:t xml:space="preserve">conclusively demonstrates that specialized administrative leadership is not merely supportive but fundamental to revenue generation within Canada Vancouver's education sector. Our Education Administrator team has proven that deep market knowledge combined with strategic sales execution delivers exceptional results – exceeding targets while building long-term partnerships. In an environment where educational administration directly impacts student outcomes and district budgets, our team's ability to translate administrative expertise into commercial success is unmatched in the Canadian marketplace.</w:t>
      </w:r>
    </w:p>
    <w:p>
      <w:pPr>
        <w:pStyle w:val="BodyText"/>
      </w:pPr>
      <w:r>
        <w:t xml:space="preserve">As Vancouver evolves into Canada's premier hub for innovative education delivery, the role of Education Administrator as a sales catalyst will only increase in importance. We recommend doubling down on administrator talent development and market-specific solution design to capture 25%+ share of Vancouver's $2.3B education services market by 2025. The data is clear: when Education Administrators lead sales strategy in</w:t>
      </w:r>
      <w:r>
        <w:t xml:space="preserve"> </w:t>
      </w:r>
      <w:r>
        <w:rPr>
          <w:bCs/>
          <w:b/>
        </w:rPr>
        <w:t xml:space="preserve">Canada Vancouver</w:t>
      </w:r>
      <w:r>
        <w:t xml:space="preserve">, sustainable growth follows.</w:t>
      </w:r>
    </w:p>
    <w:p>
      <w:pPr>
        <w:pStyle w:val="BodyText"/>
      </w:pPr>
      <w:r>
        <w:rPr>
          <w:iCs/>
          <w:i/>
        </w:rPr>
        <w:t xml:space="preserve">Prepared by: National Sales Strategy Division</w:t>
      </w:r>
      <w:r>
        <w:br/>
      </w:r>
      <w:r>
        <w:rPr>
          <w:iCs/>
          <w:i/>
        </w:rPr>
        <w:t xml:space="preserve">Date: October 26, 2023</w:t>
      </w:r>
      <w:r>
        <w:br/>
      </w:r>
      <w:r>
        <w:rPr>
          <w:iCs/>
          <w:i/>
        </w:rPr>
        <w:t xml:space="preserve">Approved for Canada Vancouver Educational Sector 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Canada Vancouver</dc:title>
  <dc:creator/>
  <dc:language>en</dc:language>
  <cp:keywords/>
  <dcterms:created xsi:type="dcterms:W3CDTF">2026-07-20T23:23:27Z</dcterms:created>
  <dcterms:modified xsi:type="dcterms:W3CDTF">2026-07-20T23:23:27Z</dcterms:modified>
</cp:coreProperties>
</file>

<file path=docProps/custom.xml><?xml version="1.0" encoding="utf-8"?>
<Properties xmlns="http://schemas.openxmlformats.org/officeDocument/2006/custom-properties" xmlns:vt="http://schemas.openxmlformats.org/officeDocument/2006/docPropsVTypes"/>
</file>