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26" w:name="Xe78263511ecd1c0a950324a1531ffcdc4ac941b"/>
    <w:p>
      <w:pPr>
        <w:pStyle w:val="Heading1"/>
      </w:pPr>
      <w:r>
        <w:t xml:space="preserve">Comprehensive Sales Report: Education Administrator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Education Partnerships</w:t>
      </w:r>
      <w:r>
        <w:br/>
      </w:r>
      <w:r>
        <w:rPr>
          <w:bCs/>
          <w:b/>
        </w:rPr>
        <w:t xml:space="preserve">Reporting Period:</w:t>
      </w:r>
      <w:r>
        <w:t xml:space="preserve"> </w:t>
      </w:r>
      <w:r>
        <w:t xml:space="preserve">Q3 2023 (July 1 - September 30)</w:t>
      </w:r>
      <w:r>
        <w:br/>
      </w:r>
      <w:r>
        <w:rPr>
          <w:bCs/>
          <w:b/>
        </w:rPr>
        <w:t xml:space="preserve">Geographic Focus:</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performance of Education Administrator services delivered within Kinshasa, DR Congo. As part of our strategic expansion into Sub-Saharan Africa's education sector, this report outlines critical sales achievements, market dynamics, and challenges specific to operating in the complex urban environment of Kinshasa. The Education Administrator role – a pivotal position managing educational program implementation and stakeholder engagement – has directly driven successful service adoption across 18 public and partner schools in Kinshasa during Q3. Despite significant logistical hurdles inherent to DR Congo's infrastructure, our team secured contracts totaling $245,000 USD in new revenue, representing a 17% quarter-over-quarter growth. This performance underscores the vital demand for professionalized educational administration services within Kinshasa's evolving education landscape.</w:t>
      </w:r>
    </w:p>
    <w:bookmarkEnd w:id="20"/>
    <w:bookmarkStart w:id="21" w:name="X0e237ee9013c9bbbce2f0fdcb461088050ac4b8"/>
    <w:p>
      <w:pPr>
        <w:pStyle w:val="Heading2"/>
      </w:pPr>
      <w:r>
        <w:t xml:space="preserve">II. Market Context: Education Administrator Demand in Kinshasa</w:t>
      </w:r>
    </w:p>
    <w:p>
      <w:pPr>
        <w:pStyle w:val="FirstParagraph"/>
      </w:pPr>
      <w:r>
        <w:t xml:space="preserve">Kinshasa, home to over 12 million residents and representing approximately 7% of DRC's population, faces acute educational challenges. The Ministry of National Education's 2023 Annual Report highlights a national primary enrollment rate of only 65%, with Kinshasa experiencing higher rates due to urban migration but also severe overcrowding (averaging 100+ students per classroom). Crucially, the DRC's National Education Reform Strategy (2019-2030) prioritizes enhancing school management capacity. This has created a substantial market for certified</w:t>
      </w:r>
      <w:r>
        <w:t xml:space="preserve"> </w:t>
      </w:r>
      <w:r>
        <w:rPr>
          <w:bCs/>
          <w:b/>
        </w:rPr>
        <w:t xml:space="preserve">Education Administrator</w:t>
      </w:r>
      <w:r>
        <w:t xml:space="preserve"> </w:t>
      </w:r>
      <w:r>
        <w:t xml:space="preserve">services – professionals who manage curriculum implementation, teacher training coordination, infrastructure oversight, and community engagement – rather than traditional sales roles. Our organization's unique value proposition (tailored administrative support combining local cultural knowledge with international best practices) directly addresses this critical gap identified by the Ministry and UNICEF DRC education initiatives in Kinshasa.</w:t>
      </w:r>
    </w:p>
    <w:bookmarkEnd w:id="21"/>
    <w:bookmarkStart w:id="22" w:name="Xd4e09b124e9068a8cc95c18c11ef043fed07bf1"/>
    <w:p>
      <w:pPr>
        <w:pStyle w:val="Heading2"/>
      </w:pPr>
      <w:r>
        <w:t xml:space="preserve">III. Sales Performance Breakdown: Key Achievements</w:t>
      </w:r>
    </w:p>
    <w:p>
      <w:pPr>
        <w:pStyle w:val="FirstParagraph"/>
      </w:pPr>
      <w:r>
        <w:t xml:space="preserve">The Q3 2023 sales performance for Education Administrator services in Kinshasa is detailed below:</w:t>
      </w:r>
    </w:p>
    <w:p>
      <w:pPr>
        <w:numPr>
          <w:ilvl w:val="0"/>
          <w:numId w:val="1001"/>
        </w:numPr>
        <w:pStyle w:val="Compact"/>
      </w:pPr>
      <w:r>
        <w:rPr>
          <w:bCs/>
          <w:b/>
        </w:rPr>
        <w:t xml:space="preserve">New Contracts Secured:</w:t>
      </w:r>
      <w:r>
        <w:t xml:space="preserve"> </w:t>
      </w:r>
      <w:r>
        <w:t xml:space="preserve">5 major contracts with Kinshasa City Education Districts (Districts 1-4), including a landmark agreement with the Central Kalamu District covering 32 schools. These contracts involve deploying our certified</w:t>
      </w:r>
      <w:r>
        <w:t xml:space="preserve"> </w:t>
      </w:r>
      <w:r>
        <w:rPr>
          <w:bCs/>
          <w:b/>
        </w:rPr>
        <w:t xml:space="preserve">Education Administrator</w:t>
      </w:r>
      <w:r>
        <w:t xml:space="preserve"> </w:t>
      </w:r>
      <w:r>
        <w:t xml:space="preserve">teams for ongoing school management support.</w:t>
      </w:r>
    </w:p>
    <w:p>
      <w:pPr>
        <w:numPr>
          <w:ilvl w:val="0"/>
          <w:numId w:val="1001"/>
        </w:numPr>
        <w:pStyle w:val="Compact"/>
      </w:pPr>
      <w:r>
        <w:t xml:space="preserve">$245,000 USD (17% QoQ increase). This represents a 38% year-over-year jump from Q3 2022, demonstrating accelerating market acceptance of professional educational administration services in Kinshasa.</w:t>
      </w:r>
    </w:p>
    <w:p>
      <w:pPr>
        <w:numPr>
          <w:ilvl w:val="0"/>
          <w:numId w:val="1001"/>
        </w:numPr>
        <w:pStyle w:val="Compact"/>
      </w:pPr>
    </w:p>
    <w:p>
      <w:pPr>
        <w:numPr>
          <w:ilvl w:val="1"/>
          <w:numId w:val="1002"/>
        </w:numPr>
        <w:pStyle w:val="Compact"/>
      </w:pPr>
      <w:r>
        <w:t xml:space="preserve">Lead Conversion Rate: 42% (up from 35% QoQ), driven by successful demonstrations of our Education Administrator model in pilot schools.</w:t>
      </w:r>
    </w:p>
    <w:p>
      <w:pPr>
        <w:numPr>
          <w:ilvl w:val="1"/>
          <w:numId w:val="1002"/>
        </w:numPr>
        <w:pStyle w:val="Compact"/>
      </w:pPr>
      <w:r>
        <w:t xml:space="preserve">Client Retention Rate: 92% (all existing Kinshasa school partnerships renewed). This high retention directly reflects the value perceived by Kinshasa school leaders in having dedicated</w:t>
      </w:r>
      <w:r>
        <w:t xml:space="preserve"> </w:t>
      </w:r>
      <w:r>
        <w:rPr>
          <w:bCs/>
          <w:b/>
        </w:rPr>
        <w:t xml:space="preserve">Education Administrator</w:t>
      </w:r>
      <w:r>
        <w:t xml:space="preserve"> </w:t>
      </w:r>
      <w:r>
        <w:t xml:space="preserve">support.</w:t>
      </w:r>
    </w:p>
    <w:p>
      <w:pPr>
        <w:numPr>
          <w:ilvl w:val="1"/>
          <w:numId w:val="1002"/>
        </w:numPr>
        <w:pStyle w:val="Compact"/>
      </w:pPr>
      <w:r>
        <w:t xml:space="preserve">Sales Cycle Duration: Reduced to an average of 65 days (vs. 87 days in Q2), indicating improved market understanding and streamlined proposal processes specific to Kinshasa's administrative procedures.</w:t>
      </w:r>
    </w:p>
    <w:bookmarkEnd w:id="22"/>
    <w:bookmarkStart w:id="23" w:name="X988fbcdfbe1c71c147643d08b452b63c7f3918e"/>
    <w:p>
      <w:pPr>
        <w:pStyle w:val="Heading2"/>
      </w:pPr>
      <w:r>
        <w:t xml:space="preserve">IV. DR Congo Kinshasa-Specific Challenges &amp; Mitigation Strategies</w:t>
      </w:r>
    </w:p>
    <w:p>
      <w:pPr>
        <w:pStyle w:val="FirstParagraph"/>
      </w:pPr>
      <w:r>
        <w:t xml:space="preserve">Operating the Sales Report for Education Administrator services in Kinshasa presented unique, persistent challenges that required adaptive strategies:</w:t>
      </w:r>
    </w:p>
    <w:p>
      <w:pPr>
        <w:numPr>
          <w:ilvl w:val="0"/>
          <w:numId w:val="1003"/>
        </w:numPr>
        <w:pStyle w:val="Compact"/>
      </w:pPr>
      <w:r>
        <w:rPr>
          <w:bCs/>
          <w:b/>
        </w:rPr>
        <w:t xml:space="preserve">Infrastructure Constraints:</w:t>
      </w:r>
      <w:r>
        <w:t xml:space="preserve"> </w:t>
      </w:r>
      <w:r>
        <w:t xml:space="preserve">Unreliable electricity and internet severely hampered remote communication. *Mitigation:* Our Kinshasa-based Education Administrator team (6 staff deployed locally) conducted all critical sales meetings in person at schools or district offices, utilizing offline data collection tools. This personalized approach built essential trust.</w:t>
      </w:r>
    </w:p>
    <w:p>
      <w:pPr>
        <w:numPr>
          <w:ilvl w:val="0"/>
          <w:numId w:val="1003"/>
        </w:numPr>
        <w:pStyle w:val="Compact"/>
      </w:pPr>
      <w:r>
        <w:rPr>
          <w:bCs/>
          <w:b/>
        </w:rPr>
        <w:t xml:space="preserve">Complex Stakeholder Landscape:</w:t>
      </w:r>
      <w:r>
        <w:t xml:space="preserve"> </w:t>
      </w:r>
      <w:r>
        <w:t xml:space="preserve">Navigating relationships between School Directors, District Administrators, the Ministry of Education (Kinshasa Branch), and community leaders required deep local knowledge. *Mitigation:* Leveraging our existing partnership with the Kinshasa Association of School Administrators (KASA) for introductions and co-hosted workshops significantly accelerated trust-building with key decision-makers.</w:t>
      </w:r>
    </w:p>
    <w:p>
      <w:pPr>
        <w:numPr>
          <w:ilvl w:val="0"/>
          <w:numId w:val="1003"/>
        </w:numPr>
        <w:pStyle w:val="Compact"/>
      </w:pPr>
      <w:r>
        <w:rPr>
          <w:bCs/>
          <w:b/>
        </w:rPr>
        <w:t xml:space="preserve">Resource Limitations:</w:t>
      </w:r>
      <w:r>
        <w:t xml:space="preserve"> </w:t>
      </w:r>
      <w:r>
        <w:t xml:space="preserve">Government budget cycles are unpredictable; school funding is often delayed. *Mitigation:* We introduced flexible payment structures tied to service milestones (e.g., payment upon successful teacher training workshop completion) rather than fixed quarterly invoices, making our Education Administrator services more accessible for Kinshasa schools operating on tight cash flows.</w:t>
      </w:r>
    </w:p>
    <w:bookmarkEnd w:id="23"/>
    <w:bookmarkStart w:id="24" w:name="X31ef6575559ba172030f582c2b59a0a648cccb5"/>
    <w:p>
      <w:pPr>
        <w:pStyle w:val="Heading2"/>
      </w:pPr>
      <w:r>
        <w:t xml:space="preserve">V. Strategic Recommendations for Future Sales in Kinshasa</w:t>
      </w:r>
    </w:p>
    <w:p>
      <w:pPr>
        <w:pStyle w:val="FirstParagraph"/>
      </w:pPr>
      <w:r>
        <w:t xml:space="preserve">Building on Q3's success, we recommend the following actions to further strengthen the</w:t>
      </w:r>
      <w:r>
        <w:t xml:space="preserve"> </w:t>
      </w:r>
      <w:r>
        <w:rPr>
          <w:bCs/>
          <w:b/>
        </w:rPr>
        <w:t xml:space="preserve">Sales Report</w:t>
      </w:r>
      <w:r>
        <w:t xml:space="preserve"> </w:t>
      </w:r>
      <w:r>
        <w:t xml:space="preserve">trajectory for Education Administrator services across DR Congo Kinshasa:</w:t>
      </w:r>
    </w:p>
    <w:p>
      <w:pPr>
        <w:numPr>
          <w:ilvl w:val="0"/>
          <w:numId w:val="1004"/>
        </w:numPr>
        <w:pStyle w:val="Compact"/>
      </w:pPr>
      <w:r>
        <w:rPr>
          <w:bCs/>
          <w:b/>
        </w:rPr>
        <w:t xml:space="preserve">Deepen Ministry of Education Partnership:</w:t>
      </w:r>
      <w:r>
        <w:t xml:space="preserve"> </w:t>
      </w:r>
      <w:r>
        <w:t xml:space="preserve">Formalize a Memorandum of Understanding (MoU) with the DRC Ministry of National Education, Kinshasa Office. This would position our certified</w:t>
      </w:r>
      <w:r>
        <w:t xml:space="preserve"> </w:t>
      </w:r>
      <w:r>
        <w:rPr>
          <w:bCs/>
          <w:b/>
        </w:rPr>
        <w:t xml:space="preserve">Education Administrator</w:t>
      </w:r>
      <w:r>
        <w:t xml:space="preserve"> </w:t>
      </w:r>
      <w:r>
        <w:t xml:space="preserve">program as an official government capacity-building initiative, dramatically boosting credibility and sales pipeline volume. Target: Secure MoU by Q1 2024.</w:t>
      </w:r>
    </w:p>
    <w:p>
      <w:pPr>
        <w:numPr>
          <w:ilvl w:val="0"/>
          <w:numId w:val="1004"/>
        </w:numPr>
        <w:pStyle w:val="Compact"/>
      </w:pPr>
      <w:r>
        <w:rPr>
          <w:bCs/>
          <w:b/>
        </w:rPr>
        <w:t xml:space="preserve">Scale Local Talent Development:</w:t>
      </w:r>
      <w:r>
        <w:t xml:space="preserve"> </w:t>
      </w:r>
      <w:r>
        <w:t xml:space="preserve">Establish a Kinshasa-based "Education Administrator Academy" to train and certify local Congolese professionals as our service delivery agents. This reduces costs, increases cultural relevance, and accelerates sales cycles by providing immediately deployable talent within DR Congo Kinshasa. Target: Launch pilot program with 15 trainees by December 2023.</w:t>
      </w:r>
    </w:p>
    <w:p>
      <w:pPr>
        <w:numPr>
          <w:ilvl w:val="0"/>
          <w:numId w:val="1004"/>
        </w:numPr>
        <w:pStyle w:val="Compact"/>
      </w:pPr>
      <w:r>
        <w:rPr>
          <w:bCs/>
          <w:b/>
        </w:rPr>
        <w:t xml:space="preserve">Enhance Data-Driven Sales Reporting:</w:t>
      </w:r>
      <w:r>
        <w:t xml:space="preserve"> </w:t>
      </w:r>
      <w:r>
        <w:t xml:space="preserve">Integrate real-time impact metrics (e.g., "Reduction in classroom overcrowding post-Administrator deployment," "Increase in teacher retention rates") into all sales proposals for Kinshasa. Quantifiable local results are the strongest sales tool. Target: Implement new reporting dashboard by Q1 2024.</w:t>
      </w:r>
    </w:p>
    <w:bookmarkEnd w:id="24"/>
    <w:bookmarkStart w:id="25" w:name="vi.-conclusion"/>
    <w:p>
      <w:pPr>
        <w:pStyle w:val="Heading2"/>
      </w:pPr>
      <w:r>
        <w:t xml:space="preserve">VI. Conclusion</w:t>
      </w:r>
    </w:p>
    <w:p>
      <w:pPr>
        <w:pStyle w:val="FirstParagraph"/>
      </w:pPr>
      <w:r>
        <w:t xml:space="preserve">The Q3 2023 Sales Report for Education Administrator services in DR Congo Kinshasa demonstrates significant progress and validates a high-potential market. The consistent demand, reflected in our growing contracts and revenue, stems from the critical need for professionalized educational leadership within Kinshasa's schools – a need our certified</w:t>
      </w:r>
      <w:r>
        <w:t xml:space="preserve"> </w:t>
      </w:r>
      <w:r>
        <w:rPr>
          <w:bCs/>
          <w:b/>
        </w:rPr>
        <w:t xml:space="preserve">Education Administrator</w:t>
      </w:r>
      <w:r>
        <w:t xml:space="preserve"> </w:t>
      </w:r>
      <w:r>
        <w:t xml:space="preserve">model uniquely addresses. While challenges inherent to DR Congo Kinshasa remain substantial (infrastructure, bureaucracy), our localized strategies have proven effective. Success requires continued commitment to deepening local partnerships, adapting service delivery to Kinshasa's specific realities, and demonstrating clear educational outcomes that resonate with Ministry priorities.</w:t>
      </w:r>
    </w:p>
    <w:p>
      <w:pPr>
        <w:pStyle w:val="BodyText"/>
      </w:pPr>
      <w:r>
        <w:t xml:space="preserve">Our focus must now shift towards scaling this model sustainably within Kinshasa and replicating the Education Administrator sales framework across other urban centers in DR Congo. The data clearly shows that investing in professional education management services is not only commercially viable but also a critical contributor to improving educational quality across Kinshasa's diverse communities. This Sales Report underscores that the</w:t>
      </w:r>
      <w:r>
        <w:t xml:space="preserve"> </w:t>
      </w:r>
      <w:r>
        <w:rPr>
          <w:bCs/>
          <w:b/>
        </w:rPr>
        <w:t xml:space="preserve">Education Administrator</w:t>
      </w:r>
      <w:r>
        <w:t xml:space="preserve"> </w:t>
      </w:r>
      <w:r>
        <w:t xml:space="preserve">is an indispensable asset for progress, and Kinshasa remains the strategic epicenter for this transformative work within DR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DR Congo Kinshasa</dc:title>
  <dc:creator/>
  <dc:language>en</dc:language>
  <cp:keywords/>
  <dcterms:created xsi:type="dcterms:W3CDTF">2025-12-16T04:17:49Z</dcterms:created>
  <dcterms:modified xsi:type="dcterms:W3CDTF">2025-12-16T04:17:49Z</dcterms:modified>
</cp:coreProperties>
</file>

<file path=docProps/custom.xml><?xml version="1.0" encoding="utf-8"?>
<Properties xmlns="http://schemas.openxmlformats.org/officeDocument/2006/custom-properties" xmlns:vt="http://schemas.openxmlformats.org/officeDocument/2006/docPropsVTypes"/>
</file>