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Education</w:t>
      </w:r>
      <w:r>
        <w:t xml:space="preserve"> </w:t>
      </w:r>
      <w:r>
        <w:t xml:space="preserve">Administrator</w:t>
      </w:r>
      <w:r>
        <w:t xml:space="preserve"> </w:t>
      </w:r>
      <w:r>
        <w:t xml:space="preserve">Performance</w:t>
      </w:r>
      <w:r>
        <w:t xml:space="preserve"> </w:t>
      </w:r>
      <w:r>
        <w:t xml:space="preserve">-</w:t>
      </w:r>
      <w:r>
        <w:t xml:space="preserve"> </w:t>
      </w:r>
      <w:r>
        <w:t xml:space="preserve">Ivory</w:t>
      </w:r>
      <w:r>
        <w:t xml:space="preserve"> </w:t>
      </w:r>
      <w:r>
        <w:t xml:space="preserve">Coast</w:t>
      </w:r>
      <w:r>
        <w:t xml:space="preserve"> </w:t>
      </w:r>
      <w:r>
        <w:t xml:space="preserve">Abidjan</w:t>
      </w:r>
    </w:p>
    <w:bookmarkStart w:id="29" w:name="sales-report-performance-analysis"/>
    <w:p>
      <w:pPr>
        <w:pStyle w:val="Heading1"/>
      </w:pPr>
      <w:r>
        <w:t xml:space="preserve">SALES REPORT &amp; PERFORMANCE ANALYSIS</w:t>
      </w:r>
    </w:p>
    <w:bookmarkStart w:id="28" w:name="X0faeacebc26913e7e1bf993ba8a7f4c9785ea2a"/>
    <w:p>
      <w:pPr>
        <w:pStyle w:val="Heading2"/>
      </w:pPr>
      <w:r>
        <w:t xml:space="preserve">Education Administrator Sales Performance in Ivory Coast, Abidjan</w:t>
      </w:r>
    </w:p>
    <w:p>
      <w:pPr>
        <w:pStyle w:val="FirstParagraph"/>
      </w:pPr>
      <w:r>
        <w:t xml:space="preserve">Prepared for the Executive Leadership Team | Q3 2023 | Confidential</w:t>
      </w:r>
    </w:p>
    <w:bookmarkStart w:id="20" w:name="executive-summary"/>
    <w:p>
      <w:pPr>
        <w:pStyle w:val="Heading3"/>
      </w:pPr>
      <w:r>
        <w:t xml:space="preserve">1. Executive Summary</w:t>
      </w:r>
    </w:p>
    <w:p>
      <w:pPr>
        <w:pStyle w:val="FirstParagraph"/>
      </w:pPr>
      <w:r>
        <w:t xml:space="preserve">This comprehensive Sales Report details the performance of our Education Administrator team across Ivory Coast, with primary focus on Abidjan—the economic and educational hub of the nation. The report demonstrates a 19% year-over-year growth in educational service sales within Abidjan's expanding market, achieving $1.82M in revenue during Q3 2023. This success stems directly from strategic adaptations to Ivory Coast's unique education landscape, where our Education Administrator professionals have become pivotal drivers of revenue growth and market penetration.</w:t>
      </w:r>
    </w:p>
    <w:bookmarkEnd w:id="20"/>
    <w:bookmarkStart w:id="21" w:name="X97341b950c7eb2a5f8a2bcd76fa835550d2d88f"/>
    <w:p>
      <w:pPr>
        <w:pStyle w:val="Heading3"/>
      </w:pPr>
      <w:r>
        <w:t xml:space="preserve">2. Market Context: Education Sector in Ivory Coast Abidjan</w:t>
      </w:r>
    </w:p>
    <w:p>
      <w:pPr>
        <w:pStyle w:val="FirstParagraph"/>
      </w:pPr>
      <w:r>
        <w:t xml:space="preserve">Abidjan represents 40% of Ivory Coast's total educational infrastructure, housing over 65% of the nation's private and international schools, universities, and edtech startups. The government's "Vision 2030" initiative has intensified demand for digital learning solutions, with Abidjan emerging as Africa's fastest-growing edtech market (CIA Data: +27% YoY). Our Education Administrator team has capitalized on this momentum by developing localized sales strategies that align with Ivory Coast's educational priorities:</w:t>
      </w:r>
    </w:p>
    <w:p>
      <w:pPr>
        <w:numPr>
          <w:ilvl w:val="0"/>
          <w:numId w:val="1001"/>
        </w:numPr>
        <w:pStyle w:val="Compact"/>
      </w:pPr>
      <w:r>
        <w:rPr>
          <w:bCs/>
          <w:b/>
        </w:rPr>
        <w:t xml:space="preserve">Government Partnerships:</w:t>
      </w:r>
      <w:r>
        <w:t xml:space="preserve"> </w:t>
      </w:r>
      <w:r>
        <w:t xml:space="preserve">Secured contracts with Ministry of Education for digital curriculum distribution</w:t>
      </w:r>
    </w:p>
    <w:p>
      <w:pPr>
        <w:numPr>
          <w:ilvl w:val="0"/>
          <w:numId w:val="1001"/>
        </w:numPr>
        <w:pStyle w:val="Compact"/>
      </w:pPr>
      <w:r>
        <w:rPr>
          <w:bCs/>
          <w:b/>
        </w:rPr>
        <w:t xml:space="preserve">School Modernization:</w:t>
      </w:r>
      <w:r>
        <w:t xml:space="preserve"> </w:t>
      </w:r>
      <w:r>
        <w:t xml:space="preserve">32 new contracts with Abidjan's elite private institutions for smart classroom solutions</w:t>
      </w:r>
    </w:p>
    <w:p>
      <w:pPr>
        <w:numPr>
          <w:ilvl w:val="0"/>
          <w:numId w:val="1001"/>
        </w:numPr>
        <w:pStyle w:val="Compact"/>
      </w:pPr>
      <w:r>
        <w:rPr>
          <w:bCs/>
          <w:b/>
        </w:rPr>
        <w:t xml:space="preserve">Digital Literacy Programs:</w:t>
      </w:r>
      <w:r>
        <w:t xml:space="preserve"> </w:t>
      </w:r>
      <w:r>
        <w:t xml:space="preserve">Launched teacher training initiatives reaching 1,200 educators across Abidjan districts</w:t>
      </w:r>
    </w:p>
    <w:bookmarkEnd w:id="21"/>
    <w:bookmarkStart w:id="22" w:name="Xca4780a1a8180e2b9fb48859679aeb1ae96c750"/>
    <w:p>
      <w:pPr>
        <w:pStyle w:val="Heading3"/>
      </w:pPr>
      <w:r>
        <w:t xml:space="preserve">3. Education Administrator Performance Highlights (Abidjan Focus)</w:t>
      </w:r>
    </w:p>
    <w:p>
      <w:pPr>
        <w:pStyle w:val="FirstParagraph"/>
      </w:pPr>
      <w:r>
        <w:t xml:space="preserve">The success metrics below reflect the specialized role of our Education Administrators in navigating Ivory Coast's complex educational ecosystem:</w:t>
      </w:r>
    </w:p>
    <w:p>
      <w:pPr>
        <w:pStyle w:val="BodyText"/>
      </w:pPr>
      <w:r>
        <w:t xml:space="preserve">Performance Metric</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Total Revenue (Abidjan)</w:t>
      </w:r>
    </w:p>
    <w:p>
      <w:pPr>
        <w:pStyle w:val="BodyText"/>
      </w:pPr>
      <w:r>
        <w:t xml:space="preserve">$1,820,000</w:t>
      </w:r>
    </w:p>
    <w:p>
      <w:pPr>
        <w:pStyle w:val="BodyText"/>
      </w:pPr>
      <w:r>
        <w:t xml:space="preserve">$1,532,500</w:t>
      </w:r>
    </w:p>
    <w:p>
      <w:pPr>
        <w:pStyle w:val="BodyText"/>
      </w:pPr>
      <w:r>
        <w:t xml:space="preserve">+19.4%</w:t>
      </w:r>
    </w:p>
    <w:p>
      <w:pPr>
        <w:pStyle w:val="BodyText"/>
      </w:pPr>
      <w:r>
        <w:t xml:space="preserve">New School Contracts Secured</w:t>
      </w:r>
    </w:p>
    <w:p>
      <w:pPr>
        <w:pStyle w:val="BodyText"/>
      </w:pPr>
      <w:r>
        <w:t xml:space="preserve">32</w:t>
      </w:r>
    </w:p>
    <w:p>
      <w:pPr>
        <w:pStyle w:val="BodyText"/>
      </w:pPr>
      <w:r>
        <w:t xml:space="preserve">18</w:t>
      </w:r>
    </w:p>
    <w:p>
      <w:pPr>
        <w:pStyle w:val="BodyText"/>
      </w:pPr>
      <w:r>
        <w:t xml:space="preserve">+77.8%</w:t>
      </w:r>
    </w:p>
    <w:p>
      <w:pPr>
        <w:pStyle w:val="BodyText"/>
      </w:pPr>
      <w:r>
        <w:t xml:space="preserve">Total Schools Served (Abidjan)</w:t>
      </w:r>
    </w:p>
    <w:p>
      <w:pPr>
        <w:pStyle w:val="BodyText"/>
      </w:pPr>
      <w:r>
        <w:t xml:space="preserve">89</w:t>
      </w:r>
    </w:p>
    <w:p>
      <w:pPr>
        <w:pStyle w:val="BodyText"/>
      </w:pPr>
      <w:r>
        <w:t xml:space="preserve">57</w:t>
      </w:r>
    </w:p>
    <w:p>
      <w:pPr>
        <w:pStyle w:val="BodyText"/>
      </w:pPr>
      <w:r>
        <w:t xml:space="preserve">+56.1%</w:t>
      </w:r>
    </w:p>
    <w:bookmarkEnd w:id="22"/>
    <w:bookmarkStart w:id="23" w:name="Xb845b4bd69a02ca6a440400b46b97fd8c049cc3"/>
    <w:p>
      <w:pPr>
        <w:pStyle w:val="Heading3"/>
      </w:pPr>
      <w:r>
        <w:t xml:space="preserve">4. Critical Success Factors: Education Administrator Adaptation in Ivory Coast</w:t>
      </w:r>
    </w:p>
    <w:p>
      <w:pPr>
        <w:pStyle w:val="FirstParagraph"/>
      </w:pPr>
      <w:r>
        <w:t xml:space="preserve">Our Education Administrators have achieved market leadership through context-specific adaptations:</w:t>
      </w:r>
    </w:p>
    <w:p>
      <w:pPr>
        <w:numPr>
          <w:ilvl w:val="0"/>
          <w:numId w:val="1002"/>
        </w:numPr>
        <w:pStyle w:val="Compact"/>
      </w:pPr>
      <w:r>
        <w:rPr>
          <w:bCs/>
          <w:b/>
        </w:rPr>
        <w:t xml:space="preserve">Cultural Intelligence:</w:t>
      </w:r>
      <w:r>
        <w:t xml:space="preserve"> </w:t>
      </w:r>
      <w:r>
        <w:t xml:space="preserve">Admins completed mandatory Ivorian cultural immersion training, enabling effective negotiation with local school boards (e.g., understanding the importance of "famille" in business relationships).</w:t>
      </w:r>
    </w:p>
    <w:p>
      <w:pPr>
        <w:numPr>
          <w:ilvl w:val="0"/>
          <w:numId w:val="1002"/>
        </w:numPr>
        <w:pStyle w:val="Compact"/>
      </w:pPr>
      <w:r>
        <w:rPr>
          <w:bCs/>
          <w:b/>
        </w:rPr>
        <w:t xml:space="preserve">Language Integration:</w:t>
      </w:r>
      <w:r>
        <w:t xml:space="preserve"> </w:t>
      </w:r>
      <w:r>
        <w:t xml:space="preserve">All sales materials translated into French and Baoulé (Abidjan's primary local language), increasing client trust by 34% according to post-sale surveys.</w:t>
      </w:r>
    </w:p>
    <w:p>
      <w:pPr>
        <w:numPr>
          <w:ilvl w:val="0"/>
          <w:numId w:val="1002"/>
        </w:numPr>
        <w:pStyle w:val="Compact"/>
      </w:pPr>
      <w:r>
        <w:rPr>
          <w:bCs/>
          <w:b/>
        </w:rPr>
        <w:t xml:space="preserve">Government Compliance:</w:t>
      </w:r>
      <w:r>
        <w:t xml:space="preserve"> </w:t>
      </w:r>
      <w:r>
        <w:t xml:space="preserve">Administrators navigated the complex "DGE" (Direction Générale de l'Enseignement) certification process, accelerating contract approvals by 42%.</w:t>
      </w:r>
    </w:p>
    <w:p>
      <w:pPr>
        <w:numPr>
          <w:ilvl w:val="0"/>
          <w:numId w:val="1002"/>
        </w:numPr>
        <w:pStyle w:val="Compact"/>
      </w:pPr>
      <w:r>
        <w:rPr>
          <w:bCs/>
          <w:b/>
        </w:rPr>
        <w:t xml:space="preserve">Localized Product Bundling:</w:t>
      </w:r>
      <w:r>
        <w:t xml:space="preserve"> </w:t>
      </w:r>
      <w:r>
        <w:t xml:space="preserve">Developed Abidjan-specific packages combining curriculum access with teacher training—adopted by 78% of new clients.</w:t>
      </w:r>
    </w:p>
    <w:bookmarkEnd w:id="23"/>
    <w:bookmarkStart w:id="24" w:name="Xad2104e1566b43a78f0751e5e0efbe69fbed6ee"/>
    <w:p>
      <w:pPr>
        <w:pStyle w:val="Heading3"/>
      </w:pPr>
      <w:r>
        <w:t xml:space="preserve">5. Challenges Faced in Ivory Coast Abidjan Market</w:t>
      </w:r>
    </w:p>
    <w:p>
      <w:pPr>
        <w:pStyle w:val="FirstParagraph"/>
      </w:pPr>
      <w:r>
        <w:t xml:space="preserve">Despite strong results, our Education Administrator team confronted unique market challenges requiring specialized solutions:</w:t>
      </w:r>
    </w:p>
    <w:p>
      <w:pPr>
        <w:numPr>
          <w:ilvl w:val="0"/>
          <w:numId w:val="1003"/>
        </w:numPr>
        <w:pStyle w:val="Compact"/>
      </w:pPr>
      <w:r>
        <w:rPr>
          <w:bCs/>
          <w:b/>
        </w:rPr>
        <w:t xml:space="preserve">Infrastructure Limitations:</w:t>
      </w:r>
      <w:r>
        <w:t xml:space="preserve"> </w:t>
      </w:r>
      <w:r>
        <w:t xml:space="preserve">Unreliable internet connectivity in certain Abidjan neighborhoods delayed digital solution implementation. *Solution:* Admins collaborated with local telecom providers (e.g., Orange Côte d'Ivoire) for offline-first product versions.</w:t>
      </w:r>
    </w:p>
    <w:p>
      <w:pPr>
        <w:numPr>
          <w:ilvl w:val="0"/>
          <w:numId w:val="1003"/>
        </w:numPr>
        <w:pStyle w:val="Compact"/>
      </w:pPr>
      <w:r>
        <w:rPr>
          <w:bCs/>
          <w:b/>
        </w:rPr>
        <w:t xml:space="preserve">Payment Processing Delays:</w:t>
      </w:r>
      <w:r>
        <w:t xml:space="preserve"> </w:t>
      </w:r>
      <w:r>
        <w:t xml:space="preserve">Government school payments typically took 90+ days. *Solution:* Education Administrators implemented flexible payment plans tailored to Ivory Coast's fiscal calendar, reducing collection cycles by 58%.</w:t>
      </w:r>
    </w:p>
    <w:p>
      <w:pPr>
        <w:numPr>
          <w:ilvl w:val="0"/>
          <w:numId w:val="1003"/>
        </w:numPr>
        <w:pStyle w:val="Compact"/>
      </w:pPr>
      <w:r>
        <w:rPr>
          <w:bCs/>
          <w:b/>
        </w:rPr>
        <w:t xml:space="preserve">Cultural Misalignment Risk:</w:t>
      </w:r>
      <w:r>
        <w:t xml:space="preserve"> </w:t>
      </w:r>
      <w:r>
        <w:t xml:space="preserve">Initial sales pitches failed when ignoring local education values (e.g., emphasizing individual student metrics over collective achievement). *Solution:* Admins co-created sales scripts with Ivorian education consultants, increasing conversion rates by 29%.</w:t>
      </w:r>
    </w:p>
    <w:bookmarkEnd w:id="24"/>
    <w:bookmarkStart w:id="25" w:name="X0675bb6e4f811277a8c121f23f3ff7522535b98"/>
    <w:p>
      <w:pPr>
        <w:pStyle w:val="Heading3"/>
      </w:pPr>
      <w:r>
        <w:t xml:space="preserve">6. Strategic Initiatives Driven by Education Administrator Insights</w:t>
      </w:r>
    </w:p>
    <w:p>
      <w:pPr>
        <w:pStyle w:val="FirstParagraph"/>
      </w:pPr>
      <w:r>
        <w:t xml:space="preserve">Based on frontline data from Abidjan, our Education Administrators proposed market-shaping initiatives:</w:t>
      </w:r>
    </w:p>
    <w:p>
      <w:pPr>
        <w:numPr>
          <w:ilvl w:val="0"/>
          <w:numId w:val="1004"/>
        </w:numPr>
        <w:pStyle w:val="Compact"/>
      </w:pPr>
      <w:r>
        <w:rPr>
          <w:bCs/>
          <w:b/>
        </w:rPr>
        <w:t xml:space="preserve">Abidjan EdTech Hub:</w:t>
      </w:r>
      <w:r>
        <w:t xml:space="preserve"> </w:t>
      </w:r>
      <w:r>
        <w:t xml:space="preserve">Launched in partnership with University of Abidjan (UI) to incubate local edtech startups—projected to generate $500K+ in future sales through ecosystem partnerships.</w:t>
      </w:r>
    </w:p>
    <w:p>
      <w:pPr>
        <w:numPr>
          <w:ilvl w:val="0"/>
          <w:numId w:val="1004"/>
        </w:numPr>
        <w:pStyle w:val="Compact"/>
      </w:pPr>
      <w:r>
        <w:rPr>
          <w:bCs/>
          <w:b/>
        </w:rPr>
        <w:t xml:space="preserve">School-to-School Referral Program:</w:t>
      </w:r>
      <w:r>
        <w:t xml:space="preserve"> </w:t>
      </w:r>
      <w:r>
        <w:t xml:space="preserve">Admins created a peer network where satisfied schools refer new clients, driving 38% of all Q3 contracts.</w:t>
      </w:r>
    </w:p>
    <w:p>
      <w:pPr>
        <w:numPr>
          <w:ilvl w:val="0"/>
          <w:numId w:val="1004"/>
        </w:numPr>
        <w:pStyle w:val="Compact"/>
      </w:pPr>
      <w:r>
        <w:rPr>
          <w:bCs/>
          <w:b/>
        </w:rPr>
        <w:t xml:space="preserve">Government Compliance Dashboard:</w:t>
      </w:r>
      <w:r>
        <w:t xml:space="preserve"> </w:t>
      </w:r>
      <w:r>
        <w:t xml:space="preserve">Developed a real-time portal tracking regulatory requirements across Ivory Coast regions—adopted by 27 Abidjan school boards to streamline procurement.</w:t>
      </w:r>
    </w:p>
    <w:bookmarkEnd w:id="25"/>
    <w:bookmarkStart w:id="26" w:name="future-outlook-recommendations"/>
    <w:p>
      <w:pPr>
        <w:pStyle w:val="Heading3"/>
      </w:pPr>
      <w:r>
        <w:t xml:space="preserve">7. Future Outlook &amp; Recommendations</w:t>
      </w:r>
    </w:p>
    <w:p>
      <w:pPr>
        <w:pStyle w:val="FirstParagraph"/>
      </w:pPr>
      <w:r>
        <w:t xml:space="preserve">With Abidjan's education market projected to reach $4.6B by 2025 (World Bank), our Education Administrator team must escalate strategic initiatives:</w:t>
      </w:r>
    </w:p>
    <w:p>
      <w:pPr>
        <w:numPr>
          <w:ilvl w:val="0"/>
          <w:numId w:val="1005"/>
        </w:numPr>
        <w:pStyle w:val="Compact"/>
      </w:pPr>
      <w:r>
        <w:rPr>
          <w:bCs/>
          <w:b/>
        </w:rPr>
        <w:t xml:space="preserve">Expand into Rural Satellite Markets:</w:t>
      </w:r>
      <w:r>
        <w:t xml:space="preserve"> </w:t>
      </w:r>
      <w:r>
        <w:t xml:space="preserve">Partner with Abidjan-based NGOs (e.g., UNICEF Côte d'Ivoire) to deploy mobile sales units reaching underserved regions.</w:t>
      </w:r>
    </w:p>
    <w:p>
      <w:pPr>
        <w:numPr>
          <w:ilvl w:val="0"/>
          <w:numId w:val="1005"/>
        </w:numPr>
        <w:pStyle w:val="Compact"/>
      </w:pPr>
      <w:r>
        <w:rPr>
          <w:bCs/>
          <w:b/>
        </w:rPr>
        <w:t xml:space="preserve">Dedicated Ivorian Sales Manager Role:</w:t>
      </w:r>
      <w:r>
        <w:t xml:space="preserve"> </w:t>
      </w:r>
      <w:r>
        <w:t xml:space="preserve">Hire 3 Education Administrators fluent in French, Baoulé, and local dialects to accelerate market penetration in Abidjan's diverse districts (Bingerville, Cocody, Plateau).</w:t>
      </w:r>
    </w:p>
    <w:p>
      <w:pPr>
        <w:numPr>
          <w:ilvl w:val="0"/>
          <w:numId w:val="1005"/>
        </w:numPr>
        <w:pStyle w:val="Compact"/>
      </w:pPr>
      <w:r>
        <w:rPr>
          <w:bCs/>
          <w:b/>
        </w:rPr>
        <w:t xml:space="preserve">Sustainability Integration:</w:t>
      </w:r>
      <w:r>
        <w:t xml:space="preserve"> </w:t>
      </w:r>
      <w:r>
        <w:t xml:space="preserve">Develop "Green School" packages using solar-powered tech—addressing Ivory Coast's renewable energy goals while creating new revenue streams.</w:t>
      </w:r>
    </w:p>
    <w:bookmarkEnd w:id="26"/>
    <w:bookmarkStart w:id="27" w:name="conclusion"/>
    <w:p>
      <w:pPr>
        <w:pStyle w:val="Heading3"/>
      </w:pPr>
      <w:r>
        <w:t xml:space="preserve">8. Conclusion</w:t>
      </w:r>
    </w:p>
    <w:p>
      <w:pPr>
        <w:pStyle w:val="FirstParagraph"/>
      </w:pPr>
      <w:r>
        <w:t xml:space="preserve">The Education Administrator role has evolved from traditional sales management to becoming the strategic heartbeat of our Ivory Coast operations in Abidjan. By embedding cultural intelligence, regulatory expertise, and hyper-localized solutions into every sales interaction, our team has transformed market dynamics in a region where 68% of education buyers prioritize local partnership credentials (Ivory Coast Ministry Survey). As we advance toward 2024 targets ($2.5M revenue), the Education Administrator's unique ability to navigate Ivory Coast's educational landscape will remain the cornerstone of our growth—proving that in Abidjan, sales success is inseparable from education leadership.</w:t>
      </w:r>
    </w:p>
    <w:p>
      <w:pPr>
        <w:pStyle w:val="BodyText"/>
      </w:pPr>
      <w:r>
        <w:t xml:space="preserve">This Sales Report was compiled by the Ivory Coast Education Solutions Division | For internal use only</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Education Administrator Performance - Ivory Coast Abidjan</dc:title>
  <dc:creator/>
  <dc:language>en</dc:language>
  <cp:keywords/>
  <dcterms:created xsi:type="dcterms:W3CDTF">2026-07-23T13:20:16Z</dcterms:created>
  <dcterms:modified xsi:type="dcterms:W3CDTF">2026-07-23T13:20:16Z</dcterms:modified>
</cp:coreProperties>
</file>

<file path=docProps/custom.xml><?xml version="1.0" encoding="utf-8"?>
<Properties xmlns="http://schemas.openxmlformats.org/officeDocument/2006/custom-properties" xmlns:vt="http://schemas.openxmlformats.org/officeDocument/2006/docPropsVTypes"/>
</file>