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Islamabad,</w:t>
      </w:r>
      <w:r>
        <w:t xml:space="preserve"> </w:t>
      </w:r>
      <w:r>
        <w:t xml:space="preserve">Pakistan</w:t>
      </w:r>
    </w:p>
    <w:bookmarkStart w:id="29" w:name="X9f9220f7a17ff432b49f0b3ba69b18699bb6282"/>
    <w:p>
      <w:pPr>
        <w:pStyle w:val="Heading1"/>
      </w:pPr>
      <w:r>
        <w:t xml:space="preserve">SALES REPORT FOR EDUCATION ADMINISTRATOR SERVICES IN PAKISTAN ISLAMABAD</w:t>
      </w:r>
    </w:p>
    <w:p>
      <w:pPr>
        <w:pStyle w:val="FirstParagraph"/>
      </w:pPr>
      <w:r>
        <w:t xml:space="preserve">Prepared for Ministry of Education &amp; Private Educational Institutions |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outcomes for Education Administrator services across Pakistan Islamabad during Q3 2023. The report confirms a 18.7% year-on-year growth in sales conversions for education administration solutions within Islamabad's institutional ecosystem, directly addressing the critical need for efficient educational management systems. As Pakistan's capital city continues to expand its educational infrastructure, this Sales Report underscores the pivotal role of specialized Education Administrators in driving institutional success and compliance with national education policies.</w:t>
      </w:r>
    </w:p>
    <w:bookmarkEnd w:id="20"/>
    <w:bookmarkStart w:id="21" w:name="X5952eee7e7c581b58f93efd98a832fc4392b44c"/>
    <w:p>
      <w:pPr>
        <w:pStyle w:val="Heading2"/>
      </w:pPr>
      <w:r>
        <w:t xml:space="preserve">Market Context: Education Administration Demand in Islamabad</w:t>
      </w:r>
    </w:p>
    <w:p>
      <w:pPr>
        <w:pStyle w:val="FirstParagraph"/>
      </w:pPr>
      <w:r>
        <w:t xml:space="preserve">Islamabad, as Pakistan's political and administrative hub, houses over 1,200 educational institutions including 45 private universities, 67 international schools, and 38 government-recognized colleges. The Government of Pakistan's National Education Policy (2020) mandates digital transformation in education management systems by 2025, creating an urgent market for professional Education Administrators. Our Sales Report analysis reveals that 83% of Islamabad-based institutions now prioritize hiring certified Education Administrators to handle accreditation, student databases, and government reporting – directly influencing our sales trajectory.</w:t>
      </w:r>
    </w:p>
    <w:bookmarkEnd w:id="21"/>
    <w:bookmarkStart w:id="22" w:name="sales-performance-highlights"/>
    <w:p>
      <w:pPr>
        <w:pStyle w:val="Heading2"/>
      </w:pPr>
      <w:r>
        <w:t xml:space="preserve">Sales Performance Highlights</w:t>
      </w:r>
    </w:p>
    <w:p>
      <w:pPr>
        <w:pStyle w:val="FirstParagraph"/>
      </w:pPr>
      <w:r>
        <w:rPr>
          <w:bCs/>
          <w:b/>
        </w:rPr>
        <w:t xml:space="preserve">Revenue Growth:</w:t>
      </w:r>
      <w:r>
        <w:t xml:space="preserve"> </w:t>
      </w:r>
      <w:r>
        <w:t xml:space="preserve">Total sales revenue for Education Administrator services reached PKR 42.7 million in Q3, a 18.7% increase from Q2 and 35% above last year's comparable period. This growth is directly attributed to our tailored solutions for Islamabad's unique educational landscape.</w:t>
      </w:r>
    </w:p>
    <w:p>
      <w:pPr>
        <w:pStyle w:val="BodyText"/>
      </w:pPr>
      <w:r>
        <w:rPr>
          <w:bCs/>
          <w:b/>
        </w:rPr>
        <w:t xml:space="preserve">Key Metrics:</w:t>
      </w:r>
    </w:p>
    <w:p>
      <w:pPr>
        <w:numPr>
          <w:ilvl w:val="0"/>
          <w:numId w:val="1001"/>
        </w:numPr>
        <w:pStyle w:val="Compact"/>
      </w:pPr>
      <w:r>
        <w:rPr>
          <w:bCs/>
          <w:b/>
        </w:rPr>
        <w:t xml:space="preserve">Client Acquisition:</w:t>
      </w:r>
      <w:r>
        <w:t xml:space="preserve"> </w:t>
      </w:r>
      <w:r>
        <w:t xml:space="preserve">47 new institutional contracts (vs. 38 in Q2), including 12 government schools under the Islamabad Capital Territory Education Department</w:t>
      </w:r>
    </w:p>
    <w:p>
      <w:pPr>
        <w:numPr>
          <w:ilvl w:val="0"/>
          <w:numId w:val="1001"/>
        </w:numPr>
        <w:pStyle w:val="Compact"/>
      </w:pPr>
      <w:r>
        <w:rPr>
          <w:bCs/>
          <w:b/>
        </w:rPr>
        <w:t xml:space="preserve">Cross-Selling Success:</w:t>
      </w:r>
      <w:r>
        <w:t xml:space="preserve"> </w:t>
      </w:r>
      <w:r>
        <w:t xml:space="preserve">68% of clients purchased bundled services (admission management + fee processing + compliance reporting)</w:t>
      </w:r>
    </w:p>
    <w:p>
      <w:pPr>
        <w:numPr>
          <w:ilvl w:val="0"/>
          <w:numId w:val="1001"/>
        </w:numPr>
        <w:pStyle w:val="Compact"/>
      </w:pPr>
      <w:r>
        <w:rPr>
          <w:bCs/>
          <w:b/>
        </w:rPr>
        <w:t xml:space="preserve">Sales Cycle Reduction:</w:t>
      </w:r>
      <w:r>
        <w:t xml:space="preserve"> </w:t>
      </w:r>
      <w:r>
        <w:t xml:space="preserve">Average sales cycle shortened to 17 days from 29 days in Q1 due to localized service packaging</w:t>
      </w:r>
    </w:p>
    <w:p>
      <w:pPr>
        <w:numPr>
          <w:ilvl w:val="0"/>
          <w:numId w:val="1001"/>
        </w:numPr>
        <w:pStyle w:val="Compact"/>
      </w:pPr>
      <w:r>
        <w:rPr>
          <w:bCs/>
          <w:b/>
        </w:rPr>
        <w:t xml:space="preserve">Client Retention:</w:t>
      </w:r>
      <w:r>
        <w:t xml:space="preserve"> </w:t>
      </w:r>
      <w:r>
        <w:t xml:space="preserve">92% retention rate among existing Education Administrator service contracts</w:t>
      </w:r>
    </w:p>
    <w:bookmarkEnd w:id="22"/>
    <w:bookmarkStart w:id="23" w:name="X47c5b80d14aac6080a99421ca1100091d036afc"/>
    <w:p>
      <w:pPr>
        <w:pStyle w:val="Heading2"/>
      </w:pPr>
      <w:r>
        <w:t xml:space="preserve">Case Study: Government School Transformation Project</w:t>
      </w:r>
    </w:p>
    <w:p>
      <w:pPr>
        <w:pStyle w:val="FirstParagraph"/>
      </w:pPr>
      <w:r>
        <w:t xml:space="preserve">A landmark achievement detailed in this Sales Report involves our partnership with the Islamabad Education Department to deploy Education Administrator services across 15 government schools. By implementing a centralized digital management system, we reduced administrative processing time by 63% and ensured full compliance with Pakistan's National Curriculum Assessment Framework (NCAF). The project generated PKR 8.2 million in revenue and positioned us as the preferred provider for public education administration in Islamabad, directly addressing the city's critical need for scalable educational infrastructure.</w:t>
      </w:r>
    </w:p>
    <w:bookmarkEnd w:id="23"/>
    <w:bookmarkStart w:id="24" w:name="challenges-strategic-responses"/>
    <w:p>
      <w:pPr>
        <w:pStyle w:val="Heading2"/>
      </w:pPr>
      <w:r>
        <w:t xml:space="preserve">Challenges &amp; Strategic Responses</w:t>
      </w:r>
    </w:p>
    <w:p>
      <w:pPr>
        <w:pStyle w:val="FirstParagraph"/>
      </w:pPr>
      <w:r>
        <w:t xml:space="preserve">Our Sales Report identifies two key challenges specific to Pakistan Islamabad:</w:t>
      </w:r>
    </w:p>
    <w:p>
      <w:pPr>
        <w:numPr>
          <w:ilvl w:val="0"/>
          <w:numId w:val="1002"/>
        </w:numPr>
        <w:pStyle w:val="Compact"/>
      </w:pPr>
      <w:r>
        <w:rPr>
          <w:bCs/>
          <w:b/>
        </w:rPr>
        <w:t xml:space="preserve">Regulatory Complexity:</w:t>
      </w:r>
      <w:r>
        <w:t xml:space="preserve"> </w:t>
      </w:r>
      <w:r>
        <w:t xml:space="preserve">Differing requirements between federal and Islamabad Capital Territory education authorities. *Response:* We developed a compliance dashboard integrated with the Ministry of Education's E-portal, now used by 33 institutions in our portfolio.</w:t>
      </w:r>
    </w:p>
    <w:p>
      <w:pPr>
        <w:numPr>
          <w:ilvl w:val="0"/>
          <w:numId w:val="1002"/>
        </w:numPr>
        <w:pStyle w:val="Compact"/>
      </w:pPr>
      <w:r>
        <w:rPr>
          <w:bCs/>
          <w:b/>
        </w:rPr>
        <w:t xml:space="preserve">Budget Constraints:</w:t>
      </w:r>
      <w:r>
        <w:t xml:space="preserve"> </w:t>
      </w:r>
      <w:r>
        <w:t xml:space="preserve">Public institutions' limited annual IT budgets. *Response:* Launched "Education Administrator Starter Packages" at 25% lower entry cost for Islamabad government schools.</w:t>
      </w:r>
    </w:p>
    <w:p>
      <w:pPr>
        <w:pStyle w:val="FirstParagraph"/>
      </w:pPr>
      <w:r>
        <w:t xml:space="preserve">These strategic adaptations directly contributed to our Q3 success, demonstrating how specialized Education Administrator services can overcome regional market barriers in Pakistan Islamabad.</w:t>
      </w:r>
    </w:p>
    <w:bookmarkEnd w:id="24"/>
    <w:bookmarkStart w:id="25" w:name="competitive-landscape-analysis"/>
    <w:p>
      <w:pPr>
        <w:pStyle w:val="Heading2"/>
      </w:pPr>
      <w:r>
        <w:t xml:space="preserve">Competitive Landscape Analysis</w:t>
      </w:r>
    </w:p>
    <w:p>
      <w:pPr>
        <w:pStyle w:val="FirstParagraph"/>
      </w:pPr>
      <w:r>
        <w:t xml:space="preserve">The Sales Report reveals that 67% of competitors focus on generic HR software rather than education-specific administration. Our differentiated approach – offering Education Administrator certifications aligned with Pakistan's National Vocational Qualification Framework (NVQF) – has become our key differentiator. In Islamabad, we now hold 41% market share in specialized education management solutions, significantly outpacing competitors who lack understanding of Pakistan's educational governance structure.</w:t>
      </w:r>
    </w:p>
    <w:bookmarkEnd w:id="25"/>
    <w:bookmarkStart w:id="26" w:name="X6233b696bd417f75ba5978305dd2e12a522b096"/>
    <w:p>
      <w:pPr>
        <w:pStyle w:val="Heading2"/>
      </w:pPr>
      <w:r>
        <w:t xml:space="preserve">Regional Market Opportunities (Islamabad Focus)</w:t>
      </w:r>
    </w:p>
    <w:p>
      <w:pPr>
        <w:pStyle w:val="FirstParagraph"/>
      </w:pPr>
      <w:r>
        <w:t xml:space="preserve">As highlighted in our Sales Report, Islamabad presents three high-potential opportunities for Education Administrator services:</w:t>
      </w:r>
    </w:p>
    <w:p>
      <w:pPr>
        <w:numPr>
          <w:ilvl w:val="0"/>
          <w:numId w:val="1003"/>
        </w:numPr>
        <w:pStyle w:val="Compact"/>
      </w:pPr>
      <w:r>
        <w:rPr>
          <w:bCs/>
          <w:b/>
        </w:rPr>
        <w:t xml:space="preserve">Private School Expansion:</w:t>
      </w:r>
      <w:r>
        <w:t xml:space="preserve"> </w:t>
      </w:r>
      <w:r>
        <w:t xml:space="preserve">15 new private schools approved for construction in Islamabad this quarter</w:t>
      </w:r>
    </w:p>
    <w:p>
      <w:pPr>
        <w:numPr>
          <w:ilvl w:val="0"/>
          <w:numId w:val="1003"/>
        </w:numPr>
        <w:pStyle w:val="Compact"/>
      </w:pPr>
      <w:r>
        <w:rPr>
          <w:bCs/>
          <w:b/>
        </w:rPr>
        <w:t xml:space="preserve">Digital Literacy Initiatives:</w:t>
      </w:r>
      <w:r>
        <w:t xml:space="preserve"> </w:t>
      </w:r>
      <w:r>
        <w:t xml:space="preserve">Government's "Digital Punjab" program extending to Islamabad schools requiring Education Administrator support</w:t>
      </w:r>
    </w:p>
    <w:p>
      <w:pPr>
        <w:numPr>
          <w:ilvl w:val="0"/>
          <w:numId w:val="1003"/>
        </w:numPr>
        <w:pStyle w:val="Compact"/>
      </w:pPr>
      <w:r>
        <w:rPr>
          <w:bCs/>
          <w:b/>
        </w:rPr>
        <w:t xml:space="preserve">International Curriculum Demand:</w:t>
      </w:r>
      <w:r>
        <w:t xml:space="preserve"> </w:t>
      </w:r>
      <w:r>
        <w:t xml:space="preserve">Growing enrollment (22% YoY) in CBSE, IB, and Cambridge programs needing specialized administrative systems</w:t>
      </w:r>
    </w:p>
    <w:bookmarkEnd w:id="26"/>
    <w:bookmarkStart w:id="27" w:name="strategic-recommendations-for-q4-2023"/>
    <w:p>
      <w:pPr>
        <w:pStyle w:val="Heading2"/>
      </w:pPr>
      <w:r>
        <w:t xml:space="preserve">Strategic Recommendations for Q4 2023</w:t>
      </w:r>
    </w:p>
    <w:p>
      <w:pPr>
        <w:pStyle w:val="FirstParagraph"/>
      </w:pPr>
      <w:r>
        <w:t xml:space="preserve">Based on this Sales Report analysis, we propose the following actions to capitalize on Pakistan Islamabad's education sector growth:</w:t>
      </w:r>
    </w:p>
    <w:p>
      <w:pPr>
        <w:numPr>
          <w:ilvl w:val="0"/>
          <w:numId w:val="1004"/>
        </w:numPr>
        <w:pStyle w:val="Compact"/>
      </w:pPr>
      <w:r>
        <w:rPr>
          <w:bCs/>
          <w:b/>
        </w:rPr>
        <w:t xml:space="preserve">Develop Urdu-English Hybrid Training:</w:t>
      </w:r>
      <w:r>
        <w:t xml:space="preserve"> </w:t>
      </w:r>
      <w:r>
        <w:t xml:space="preserve">Create certification modules in both languages for Education Administrators serving Islamabad's diverse student population</w:t>
      </w:r>
    </w:p>
    <w:p>
      <w:pPr>
        <w:numPr>
          <w:ilvl w:val="0"/>
          <w:numId w:val="1004"/>
        </w:numPr>
        <w:pStyle w:val="Compact"/>
      </w:pPr>
      <w:r>
        <w:rPr>
          <w:bCs/>
          <w:b/>
        </w:rPr>
        <w:t xml:space="preserve">Partner with IBA (Institute of Business Administration):</w:t>
      </w:r>
      <w:r>
        <w:t xml:space="preserve"> </w:t>
      </w:r>
      <w:r>
        <w:t xml:space="preserve">Establish an internship program for their education management students to create a talent pipeline for Islamabad institutions</w:t>
      </w:r>
    </w:p>
    <w:p>
      <w:pPr>
        <w:numPr>
          <w:ilvl w:val="0"/>
          <w:numId w:val="1004"/>
        </w:numPr>
        <w:pStyle w:val="Compact"/>
      </w:pPr>
      <w:r>
        <w:rPr>
          <w:bCs/>
          <w:b/>
        </w:rPr>
        <w:t xml:space="preserve">Pilot "Smart Campus" Solution:</w:t>
      </w:r>
      <w:r>
        <w:t xml:space="preserve"> </w:t>
      </w:r>
      <w:r>
        <w:t xml:space="preserve">Target top 10 Islamabad universities with integrated Education Administrator services covering enrollment, faculty management, and alumni relations</w:t>
      </w:r>
    </w:p>
    <w:bookmarkEnd w:id="27"/>
    <w:bookmarkStart w:id="28" w:name="X29bf02ac2d0e9310d04baf75d49deddb0ffb0bc"/>
    <w:p>
      <w:pPr>
        <w:pStyle w:val="Heading2"/>
      </w:pPr>
      <w:r>
        <w:t xml:space="preserve">Conclusion: The Strategic Imperative of Education Administrators in Islamabad</w:t>
      </w:r>
    </w:p>
    <w:p>
      <w:pPr>
        <w:pStyle w:val="FirstParagraph"/>
      </w:pPr>
      <w:r>
        <w:t xml:space="preserve">This Sales Report unequivocally demonstrates that professional Education Administrator services are not merely operational tools but strategic assets driving Pakistan Islamabad's educational transformation. With 74% of surveyed institutions citing improved student outcomes directly linked to efficient administration (per our Q3 client survey), the demand for certified Education Administrators has become non-negotiable in Islamabad's education sector.</w:t>
      </w:r>
    </w:p>
    <w:p>
      <w:pPr>
        <w:pStyle w:val="BodyText"/>
      </w:pPr>
      <w:r>
        <w:t xml:space="preserve">As Pakistan accelerates its Vision 2025 educational goals, Islamabad serves as the critical proving ground. Our sales performance confirms that institutions investing in specialized Education Administrator solutions achieve 3.2x faster accreditation processing and 41% higher parent satisfaction rates – outcomes directly measurable in this Sales Report. We project a sustained 25% annual growth rate for Education Administrator services across Pakistan Islamabad through 2025, positioning our company as the indispensable partner for educational excellence in Pakistan's capital city.</w:t>
      </w:r>
    </w:p>
    <w:p>
      <w:pPr>
        <w:pStyle w:val="BodyText"/>
      </w:pPr>
      <w:r>
        <w:t xml:space="preserve">Prepared by: National Education Solutions Division</w:t>
      </w:r>
      <w:r>
        <w:br/>
      </w:r>
      <w:r>
        <w:t xml:space="preserve">Islamabad, Pakistan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 Islamabad, Pakistan</dc:title>
  <dc:creator/>
  <dc:language>en</dc:language>
  <cp:keywords/>
  <dcterms:created xsi:type="dcterms:W3CDTF">2025-12-15T22:47:23Z</dcterms:created>
  <dcterms:modified xsi:type="dcterms:W3CDTF">2025-12-15T22:47:23Z</dcterms:modified>
</cp:coreProperties>
</file>

<file path=docProps/custom.xml><?xml version="1.0" encoding="utf-8"?>
<Properties xmlns="http://schemas.openxmlformats.org/officeDocument/2006/custom-properties" xmlns:vt="http://schemas.openxmlformats.org/officeDocument/2006/docPropsVTypes"/>
</file>