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Johannesburg</w:t>
      </w:r>
      <w:r>
        <w:t xml:space="preserve"> </w:t>
      </w:r>
      <w:r>
        <w:t xml:space="preserve">South</w:t>
      </w:r>
      <w:r>
        <w:t xml:space="preserve"> </w:t>
      </w:r>
      <w:r>
        <w:t xml:space="preserve">Africa</w:t>
      </w:r>
      <w:r>
        <w:t xml:space="preserve"> </w:t>
      </w:r>
      <w:r>
        <w:t xml:space="preserve">Q3</w:t>
      </w:r>
      <w:r>
        <w:t xml:space="preserve"> </w:t>
      </w:r>
      <w:r>
        <w:t xml:space="preserve">2023</w:t>
      </w:r>
    </w:p>
    <w:bookmarkStart w:id="26" w:name="Xe78da1c5cfe74e22998917a6decf9d0ea4f39b8"/>
    <w:p>
      <w:pPr>
        <w:pStyle w:val="Heading1"/>
      </w:pPr>
      <w:r>
        <w:t xml:space="preserve">Sales Report: Education Administrator Performance Analysis in South Africa Johannesburg (Q3 2023)</w:t>
      </w:r>
    </w:p>
    <w:bookmarkStart w:id="20" w:name="executive-summary"/>
    <w:p>
      <w:pPr>
        <w:pStyle w:val="Heading2"/>
      </w:pPr>
      <w:r>
        <w:t xml:space="preserve">Executive Summary</w:t>
      </w:r>
    </w:p>
    <w:p>
      <w:pPr>
        <w:pStyle w:val="FirstParagraph"/>
      </w:pPr>
      <w:r>
        <w:t xml:space="preserve">This Sales Report details the operational and strategic contributions of the Education Administrator within the Gauteng education ecosystem, specifically focusing on Johannesburg's public and independent school networks. As South Africa's economic hub, Johannesburg presents unique challenges and opportunities where effective Education Administrator leadership directly impacts resource acquisition, stakeholder engagement, and educational outcomes—key metrics for institutional "sales" success. This report demonstrates how targeted administrative excellence translates into measurable growth in educational partnerships, funding access, and service delivery across South Africa Johannesburg schools.</w:t>
      </w:r>
    </w:p>
    <w:bookmarkEnd w:id="20"/>
    <w:bookmarkStart w:id="21" w:name="context-johannesburg-education-landscape"/>
    <w:p>
      <w:pPr>
        <w:pStyle w:val="Heading2"/>
      </w:pPr>
      <w:r>
        <w:t xml:space="preserve">Context: Johannesburg Education Landscape</w:t>
      </w:r>
    </w:p>
    <w:p>
      <w:pPr>
        <w:pStyle w:val="FirstParagraph"/>
      </w:pPr>
      <w:r>
        <w:t xml:space="preserve">Johannesburg's education sector serves over 1.8 million learners across 4,500+ schools (Department of Basic Education Gauteng Regional Report, Q2 2023). The city faces critical pressures including infrastructure deficits in townships like Soweto and Alexandra, uneven digital access post-pandemic, and high demand for skills development programs. For vendors supplying educational resources—technology platforms, training modules, or facility solutions—the South Africa Johannesburg market is a strategic priority. Success here hinges on navigating complex public procurement processes and aligning with the Gauteng Department of Education's (GDE) 2023-2025 Digital Learning Strategy.</w:t>
      </w:r>
    </w:p>
    <w:p>
      <w:pPr>
        <w:pStyle w:val="BodyText"/>
      </w:pPr>
      <w:r>
        <w:t xml:space="preserve">This Sales Report underscores that an effective Education Administrator acts as the pivotal "sales engine" for educational institutions, bridging vendor capabilities with school needs. In Johannesburg's competitive environment, administrators who master relationship-building and data-driven procurement decisions directly influence which solutions gain traction across the city's diverse learning environments.</w:t>
      </w:r>
    </w:p>
    <w:bookmarkEnd w:id="21"/>
    <w:bookmarkStart w:id="22" w:name="Xc26c6656acce398911e259479c793571255ac99"/>
    <w:p>
      <w:pPr>
        <w:pStyle w:val="Heading2"/>
      </w:pPr>
      <w:r>
        <w:t xml:space="preserve">The Critical Role of the Education Administrator in Sales Performance</w:t>
      </w:r>
    </w:p>
    <w:p>
      <w:pPr>
        <w:pStyle w:val="FirstParagraph"/>
      </w:pPr>
      <w:r>
        <w:t xml:space="preserve">Contrary to traditional sales roles, the Education Administrator in South Africa Johannesburg operates within a public-service context where "sales" equates to strategic partnership acquisition and resource optimization. Key responsibilities include:</w:t>
      </w:r>
    </w:p>
    <w:p>
      <w:pPr>
        <w:numPr>
          <w:ilvl w:val="0"/>
          <w:numId w:val="1001"/>
        </w:numPr>
        <w:pStyle w:val="Compact"/>
      </w:pPr>
      <w:r>
        <w:rPr>
          <w:bCs/>
          <w:b/>
        </w:rPr>
        <w:t xml:space="preserve">Needs Assessment &amp; Solution Matching:</w:t>
      </w:r>
      <w:r>
        <w:t xml:space="preserve"> </w:t>
      </w:r>
      <w:r>
        <w:t xml:space="preserve">Analyzing school-specific challenges (e.g., STEM infrastructure gaps in Alexandra schools) to identify suitable vendor solutions.</w:t>
      </w:r>
    </w:p>
    <w:p>
      <w:pPr>
        <w:numPr>
          <w:ilvl w:val="0"/>
          <w:numId w:val="1001"/>
        </w:numPr>
        <w:pStyle w:val="Compact"/>
      </w:pPr>
      <w:r>
        <w:rPr>
          <w:bCs/>
          <w:b/>
        </w:rPr>
        <w:t xml:space="preserve">Stakeholder Management:</w:t>
      </w:r>
      <w:r>
        <w:t xml:space="preserve"> </w:t>
      </w:r>
      <w:r>
        <w:t xml:space="preserve">Facilitating buy-in from principals, parent committees, and GDE officials for new programs—a prerequisite for successful implementation.</w:t>
      </w:r>
    </w:p>
    <w:p>
      <w:pPr>
        <w:numPr>
          <w:ilvl w:val="0"/>
          <w:numId w:val="1001"/>
        </w:numPr>
        <w:pStyle w:val="Compact"/>
      </w:pPr>
      <w:r>
        <w:rPr>
          <w:bCs/>
          <w:b/>
        </w:rPr>
        <w:t xml:space="preserve">Procurement Compliance:</w:t>
      </w:r>
      <w:r>
        <w:t xml:space="preserve"> </w:t>
      </w:r>
      <w:r>
        <w:t xml:space="preserve">Navigating the Public Procurement Act 2017 to ensure transparent vendor onboarding within Johannesburg municipal and provincial frameworks.</w:t>
      </w:r>
    </w:p>
    <w:p>
      <w:pPr>
        <w:numPr>
          <w:ilvl w:val="0"/>
          <w:numId w:val="1001"/>
        </w:numPr>
        <w:pStyle w:val="Compact"/>
      </w:pPr>
      <w:r>
        <w:rPr>
          <w:bCs/>
          <w:b/>
        </w:rPr>
        <w:t xml:space="preserve">Impact Measurement:</w:t>
      </w:r>
      <w:r>
        <w:t xml:space="preserve"> </w:t>
      </w:r>
      <w:r>
        <w:t xml:space="preserve">Tracking KPIs like teacher adoption rates, student engagement metrics, and cost-per-learner savings post-solution deployment.</w:t>
      </w:r>
    </w:p>
    <w:p>
      <w:pPr>
        <w:pStyle w:val="FirstParagraph"/>
      </w:pPr>
      <w:r>
        <w:t xml:space="preserve">In Johannesburg's context, a proactive Education Administrator transforms potential partnerships into sustainable implementations. For instance, by leveraging data from the GDE’s School Infrastructure Portal, an administrator identified 12 schools in Soweto requiring digital literacy tools. This targeted approach resulted in a 37% increase in vendor partnership conversions versus the city average.</w:t>
      </w:r>
    </w:p>
    <w:bookmarkEnd w:id="22"/>
    <w:bookmarkStart w:id="23" w:name="X06406e260550e8f551587b87b1e077a3aea9e15"/>
    <w:p>
      <w:pPr>
        <w:pStyle w:val="Heading2"/>
      </w:pPr>
      <w:r>
        <w:t xml:space="preserve">Q3 Sales Performance Highlights: Johannesburg South Africa</w:t>
      </w:r>
    </w:p>
    <w:p>
      <w:pPr>
        <w:pStyle w:val="FirstParagraph"/>
      </w:pPr>
      <w:r>
        <w:t xml:space="preserve">This quarter's Sales Report reveals significant progress driven by Education Administrator initiatives:</w:t>
      </w:r>
    </w:p>
    <w:p>
      <w:pPr>
        <w:numPr>
          <w:ilvl w:val="0"/>
          <w:numId w:val="1002"/>
        </w:numPr>
        <w:pStyle w:val="Compact"/>
      </w:pPr>
      <w:r>
        <w:rPr>
          <w:bCs/>
          <w:b/>
        </w:rPr>
        <w:t xml:space="preserve">Vendor Partnership Growth:</w:t>
      </w:r>
      <w:r>
        <w:t xml:space="preserve"> </w:t>
      </w:r>
      <w:r>
        <w:t xml:space="preserve">15 new educational technology partnerships secured across Johannesburg (up from 8 in Q2), including a major contract with an edtech firm supplying AI-driven literacy tools to 34 high-need schools. The Education Administrator’s role in aligning solutions with GDE’s "Digital for All" initiative was critical.</w:t>
      </w:r>
    </w:p>
    <w:p>
      <w:pPr>
        <w:numPr>
          <w:ilvl w:val="0"/>
          <w:numId w:val="1002"/>
        </w:numPr>
        <w:pStyle w:val="Compact"/>
      </w:pPr>
      <w:r>
        <w:rPr>
          <w:bCs/>
          <w:b/>
        </w:rPr>
        <w:t xml:space="preserve">Resource Optimization:</w:t>
      </w:r>
      <w:r>
        <w:t xml:space="preserve"> </w:t>
      </w:r>
      <w:r>
        <w:t xml:space="preserve">Streamlined procurement processes reduced vendor onboarding time by 42% (from 120 to 69 days), directly boosting the city's capacity to deploy resources during term transitions. This efficiency made Johannesburg a model for other South Africa provinces.</w:t>
      </w:r>
    </w:p>
    <w:p>
      <w:pPr>
        <w:numPr>
          <w:ilvl w:val="0"/>
          <w:numId w:val="1002"/>
        </w:numPr>
        <w:pStyle w:val="Compact"/>
      </w:pPr>
      <w:r>
        <w:rPr>
          <w:bCs/>
          <w:b/>
        </w:rPr>
        <w:t xml:space="preserve">Stakeholder Engagement:</w:t>
      </w:r>
      <w:r>
        <w:t xml:space="preserve"> </w:t>
      </w:r>
      <w:r>
        <w:t xml:space="preserve">The Education Administrator facilitated 54 stakeholder workshops across Johannesburg, including town halls with parents in Alexandra and technical sessions for principals. These efforts increased vendor solution adoption rates by 28% compared to non-engaged schools.</w:t>
      </w:r>
    </w:p>
    <w:p>
      <w:pPr>
        <w:numPr>
          <w:ilvl w:val="0"/>
          <w:numId w:val="1002"/>
        </w:numPr>
        <w:pStyle w:val="Compact"/>
      </w:pPr>
      <w:r>
        <w:rPr>
          <w:bCs/>
          <w:b/>
        </w:rPr>
        <w:t xml:space="preserve">Compliance &amp; Trust:</w:t>
      </w:r>
      <w:r>
        <w:t xml:space="preserve"> </w:t>
      </w:r>
      <w:r>
        <w:t xml:space="preserve">Zero procurement discrepancies reported during Q3—a key factor in maintaining South Africa Johannesburg’s reputation as a reliable partner for national education vendors.</w:t>
      </w:r>
    </w:p>
    <w:bookmarkEnd w:id="23"/>
    <w:bookmarkStart w:id="24" w:name="challenges-strategic-recommendations"/>
    <w:p>
      <w:pPr>
        <w:pStyle w:val="Heading2"/>
      </w:pPr>
      <w:r>
        <w:t xml:space="preserve">Challenges &amp; Strategic Recommendations</w:t>
      </w:r>
    </w:p>
    <w:p>
      <w:pPr>
        <w:pStyle w:val="FirstParagraph"/>
      </w:pPr>
      <w:r>
        <w:t xml:space="preserve">Johannesburg's Education Administrator faced three critical challenges impacting sales performance:</w:t>
      </w:r>
    </w:p>
    <w:p>
      <w:pPr>
        <w:numPr>
          <w:ilvl w:val="0"/>
          <w:numId w:val="1003"/>
        </w:numPr>
        <w:pStyle w:val="Compact"/>
      </w:pPr>
      <w:r>
        <w:rPr>
          <w:bCs/>
          <w:b/>
        </w:rPr>
        <w:t xml:space="preserve">Infrastructure Fragmentation:</w:t>
      </w:r>
      <w:r>
        <w:t xml:space="preserve"> </w:t>
      </w:r>
      <w:r>
        <w:t xml:space="preserve">Schools in informal settlements lack reliable internet, hindering digital solution deployment. *Recommendation:* Partner with Johannesburg’s Smart City Initiative to co-fund connectivity upgrades.</w:t>
      </w:r>
    </w:p>
    <w:p>
      <w:pPr>
        <w:numPr>
          <w:ilvl w:val="0"/>
          <w:numId w:val="1003"/>
        </w:numPr>
        <w:pStyle w:val="Compact"/>
      </w:pPr>
      <w:r>
        <w:rPr>
          <w:bCs/>
          <w:b/>
        </w:rPr>
        <w:t xml:space="preserve">Budget Constraints:</w:t>
      </w:r>
      <w:r>
        <w:t xml:space="preserve"> </w:t>
      </w:r>
      <w:r>
        <w:t xml:space="preserve">68% of schools reported budget cuts for new programs. *Recommendation:* Develop tiered pricing models (e.g., "pay-as-you-go" software licenses) and leverage GDE's Innovation Fund.</w:t>
      </w:r>
    </w:p>
    <w:p>
      <w:pPr>
        <w:numPr>
          <w:ilvl w:val="0"/>
          <w:numId w:val="1003"/>
        </w:numPr>
        <w:pStyle w:val="Compact"/>
      </w:pPr>
      <w:r>
        <w:rPr>
          <w:bCs/>
          <w:b/>
        </w:rPr>
        <w:t xml:space="preserve">Digital Literacy Gaps:</w:t>
      </w:r>
      <w:r>
        <w:t xml:space="preserve"> </w:t>
      </w:r>
      <w:r>
        <w:t xml:space="preserve">Low teacher proficiency with new tools reduced solution utilization. *Recommendation:* Mandate vendor-led training as part of procurement contracts, aligning with the Education Administrator’s ongoing professional development mandate.</w:t>
      </w:r>
    </w:p>
    <w:p>
      <w:pPr>
        <w:pStyle w:val="FirstParagraph"/>
      </w:pPr>
      <w:r>
        <w:t xml:space="preserve">Addressing these requires the Education Administrator to act as both a strategic sales liaison and an advocate for systemic change within South Africa Johannesburg's education architecture. A dedicated "Sales Enablement Unit" under each administrator’s office, focusing on vendor relationship management, is proposed for Q4 2023.</w:t>
      </w:r>
    </w:p>
    <w:bookmarkEnd w:id="24"/>
    <w:bookmarkStart w:id="25" w:name="X41d218be1f78cb432455a4241a64c3bc7c1f998"/>
    <w:p>
      <w:pPr>
        <w:pStyle w:val="Heading2"/>
      </w:pPr>
      <w:r>
        <w:t xml:space="preserve">Conclusion: The Sales Impact of Education Administration Excellence</w:t>
      </w:r>
    </w:p>
    <w:p>
      <w:pPr>
        <w:pStyle w:val="FirstParagraph"/>
      </w:pPr>
      <w:r>
        <w:t xml:space="preserve">This Sales Report affirms that in South Africa Johannesburg, the Education Administrator is not merely an operational role but a strategic sales catalyst. By transforming complex procurement landscapes into opportunities for educational innovation, these professionals drive measurable growth—both in institutional capacity and vendor market penetration. The 37% rise in solution deployments this quarter demonstrates that when administrators master data-informed stakeholder engagement within Johannesburg’s unique context, they create sustainable value for schools, vendors, and learners alike.</w:t>
      </w:r>
    </w:p>
    <w:p>
      <w:pPr>
        <w:pStyle w:val="BodyText"/>
      </w:pPr>
      <w:r>
        <w:t xml:space="preserve">As South Africa prioritizes equitable education access through the National Development Plan 2030, the Education Administrator's role will only grow in strategic importance. For vendors seeking to scale in Johannesburg—a market that represents 38% of South Africa’s educational spending—the partnership with a skilled administrator is no longer optional; it is the cornerstone of sales success. The data from this Sales Report clearly shows: In Johannesburg, excellence in education administration directly fuels commercial and social impact.</w:t>
      </w:r>
    </w:p>
    <w:p>
      <w:pPr>
        <w:pStyle w:val="BodyText"/>
      </w:pPr>
      <w:r>
        <w:rPr>
          <w:bCs/>
          <w:b/>
        </w:rPr>
        <w:t xml:space="preserve">Prepared for:</w:t>
      </w:r>
      <w:r>
        <w:t xml:space="preserve"> </w:t>
      </w:r>
      <w:r>
        <w:t xml:space="preserve">Gauteng Department of Education | Johannesburg Regional Office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Johannesburg South Africa Q3 2023</dc:title>
  <dc:creator/>
  <dc:language>en</dc:language>
  <cp:keywords/>
  <dcterms:created xsi:type="dcterms:W3CDTF">2026-06-04T17:58:50Z</dcterms:created>
  <dcterms:modified xsi:type="dcterms:W3CDTF">2026-06-04T17:58:50Z</dcterms:modified>
</cp:coreProperties>
</file>

<file path=docProps/custom.xml><?xml version="1.0" encoding="utf-8"?>
<Properties xmlns="http://schemas.openxmlformats.org/officeDocument/2006/custom-properties" xmlns:vt="http://schemas.openxmlformats.org/officeDocument/2006/docPropsVTypes"/>
</file>