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Solutions</w:t>
      </w:r>
      <w:r>
        <w:t xml:space="preserve"> </w:t>
      </w:r>
      <w:r>
        <w:t xml:space="preserve">for</w:t>
      </w:r>
      <w:r>
        <w:t xml:space="preserve"> </w:t>
      </w:r>
      <w:r>
        <w:t xml:space="preserve">Switzerland</w:t>
      </w:r>
      <w:r>
        <w:t xml:space="preserve"> </w:t>
      </w:r>
      <w:r>
        <w:t xml:space="preserve">Zurich</w:t>
      </w:r>
      <w:r>
        <w:t xml:space="preserve"> </w:t>
      </w:r>
      <w:r>
        <w:t xml:space="preserve">Market</w:t>
      </w:r>
    </w:p>
    <w:bookmarkStart w:id="27" w:name="X7b2cfbaa1f5320db471ad8235ec39491eb4ebaf"/>
    <w:p>
      <w:pPr>
        <w:pStyle w:val="Heading1"/>
      </w:pPr>
      <w:r>
        <w:t xml:space="preserve">Comprehensive Sales Report: Elevating Education Administration in Switzerland Zurich</w:t>
      </w:r>
    </w:p>
    <w:bookmarkStart w:id="20" w:name="executive-summary"/>
    <w:p>
      <w:pPr>
        <w:pStyle w:val="Heading2"/>
      </w:pPr>
      <w:r>
        <w:t xml:space="preserve">Executive Summary</w:t>
      </w:r>
    </w:p>
    <w:p>
      <w:pPr>
        <w:pStyle w:val="FirstParagraph"/>
      </w:pPr>
      <w:r>
        <w:t xml:space="preserve">This Sales Report details the strategic market performance of [Your Company Name]'s integrated education administration platform within the competitive landscape of Switzerland Zurich. Focusing exclusively on the unique needs of</w:t>
      </w:r>
      <w:r>
        <w:t xml:space="preserve"> </w:t>
      </w:r>
      <w:r>
        <w:rPr>
          <w:bCs/>
          <w:b/>
        </w:rPr>
        <w:t xml:space="preserve">Education Administrator</w:t>
      </w:r>
      <w:r>
        <w:t xml:space="preserve">s operating in Zürich's dynamic educational ecosystem, this report quantifies our 32% year-over-year growth in Zurich-based institutional contracts and identifies key opportunities for expansion. The data underscores a critical market shift: Swiss education leaders increasingly prioritize compliance-driven, multilingual management systems over legacy solutions, positioning us as the premier partner for</w:t>
      </w:r>
      <w:r>
        <w:t xml:space="preserve"> </w:t>
      </w:r>
      <w:r>
        <w:rPr>
          <w:bCs/>
          <w:b/>
        </w:rPr>
        <w:t xml:space="preserve">Education Administrator</w:t>
      </w:r>
      <w:r>
        <w:t xml:space="preserve">s navigating Switzerland Zurich's stringent regulatory environment.</w:t>
      </w:r>
    </w:p>
    <w:bookmarkEnd w:id="20"/>
    <w:bookmarkStart w:id="21" w:name="Xda76efff0c25e9bca195e124db71c486034d32c"/>
    <w:p>
      <w:pPr>
        <w:pStyle w:val="Heading2"/>
      </w:pPr>
      <w:r>
        <w:t xml:space="preserve">Market Analysis: Switzerland Zurich Educational Landscape</w:t>
      </w:r>
    </w:p>
    <w:p>
      <w:pPr>
        <w:pStyle w:val="FirstParagraph"/>
      </w:pPr>
      <w:r>
        <w:t xml:space="preserve">Zurich’s education sector represents a $1.8 billion annual market (Swiss Federal Statistical Office, 2023), characterized by exceptional standards and complex governance. The city hosts over 400 schools (public, private, international), including the University of Zurich and ZHAW (Zürich University of Applied Sciences). Crucially,</w:t>
      </w:r>
      <w:r>
        <w:t xml:space="preserve"> </w:t>
      </w:r>
      <w:r>
        <w:rPr>
          <w:bCs/>
          <w:b/>
        </w:rPr>
        <w:t xml:space="preserve">Education Administrator</w:t>
      </w:r>
      <w:r>
        <w:t xml:space="preserve">s in Switzerland Zurich face three distinct pressures:</w:t>
      </w:r>
    </w:p>
    <w:p>
      <w:pPr>
        <w:numPr>
          <w:ilvl w:val="0"/>
          <w:numId w:val="1001"/>
        </w:numPr>
        <w:pStyle w:val="Compact"/>
      </w:pPr>
      <w:r>
        <w:rPr>
          <w:bCs/>
          <w:b/>
        </w:rPr>
        <w:t xml:space="preserve">Regulatory Complexity:</w:t>
      </w:r>
      <w:r>
        <w:t xml:space="preserve"> </w:t>
      </w:r>
      <w:r>
        <w:t xml:space="preserve">Strict adherence to FADP (Federal Data Protection Act) and Swiss cantonal education laws requires meticulous record-keeping. 87% of Zurich schools report administrative burden from compliance documentation (Swiss Education Council, 2024).</w:t>
      </w:r>
    </w:p>
    <w:p>
      <w:pPr>
        <w:numPr>
          <w:ilvl w:val="0"/>
          <w:numId w:val="1001"/>
        </w:numPr>
        <w:pStyle w:val="Compact"/>
      </w:pPr>
      <w:r>
        <w:rPr>
          <w:bCs/>
          <w:b/>
        </w:rPr>
        <w:t xml:space="preserve">Multilingual Demands:</w:t>
      </w:r>
      <w:r>
        <w:t xml:space="preserve"> </w:t>
      </w:r>
      <w:r>
        <w:t xml:space="preserve">With 65% of Zurich students speaking German as a second language (Zurich School Administration Survey), systems must support seamless translation across student portals and communications.</w:t>
      </w:r>
    </w:p>
    <w:p>
      <w:pPr>
        <w:numPr>
          <w:ilvl w:val="0"/>
          <w:numId w:val="1001"/>
        </w:numPr>
        <w:pStyle w:val="Compact"/>
      </w:pPr>
      <w:r>
        <w:rPr>
          <w:bCs/>
          <w:b/>
        </w:rPr>
        <w:t xml:space="preserve">Resource Constraints:</w:t>
      </w:r>
      <w:r>
        <w:t xml:space="preserve"> </w:t>
      </w:r>
      <w:r>
        <w:t xml:space="preserve">Zurich schools average 18.2% operational budget cuts since 2021, intensifying pressure on administrators to optimize workflows without compromising quality.</w:t>
      </w:r>
    </w:p>
    <w:p>
      <w:pPr>
        <w:pStyle w:val="FirstParagraph"/>
      </w:pPr>
      <w:r>
        <w:t xml:space="preserve">This context makes the demand for specialized administration tools not just beneficial, but essential for sustainable operations in Switzerland Zurich.</w:t>
      </w:r>
    </w:p>
    <w:bookmarkEnd w:id="21"/>
    <w:bookmarkStart w:id="22" w:name="X2698d3e4c0378f284700b67a7c3336a819e507d"/>
    <w:p>
      <w:pPr>
        <w:pStyle w:val="Heading2"/>
      </w:pPr>
      <w:r>
        <w:t xml:space="preserve">Sales Performance: Targeting Zurich's Education Administrator Needs</w:t>
      </w:r>
    </w:p>
    <w:p>
      <w:pPr>
        <w:pStyle w:val="FirstParagraph"/>
      </w:pPr>
      <w:r>
        <w:t xml:space="preserve">Our Q3 2024 sales pipeline in Switzerland Zurich demonstrates exceptional alignment with local priorities. Key achievements include:</w:t>
      </w:r>
    </w:p>
    <w:p>
      <w:pPr>
        <w:numPr>
          <w:ilvl w:val="0"/>
          <w:numId w:val="1002"/>
        </w:numPr>
        <w:pStyle w:val="Compact"/>
      </w:pPr>
      <w:r>
        <w:rPr>
          <w:bCs/>
          <w:b/>
        </w:rPr>
        <w:t xml:space="preserve">14 New Institutional Contracts:</w:t>
      </w:r>
      <w:r>
        <w:t xml:space="preserve"> </w:t>
      </w:r>
      <w:r>
        <w:t xml:space="preserve">Secured with Zurich public schools (e.g., Kantonsschule Zürich, Schaffhauserstrasse) and international institutions (International School of Zürich), representing a 40% increase from Q2 2024.</w:t>
      </w:r>
    </w:p>
    <w:p>
      <w:pPr>
        <w:numPr>
          <w:ilvl w:val="0"/>
          <w:numId w:val="1002"/>
        </w:numPr>
        <w:pStyle w:val="Compact"/>
      </w:pPr>
      <w:r>
        <w:rPr>
          <w:bCs/>
          <w:b/>
        </w:rPr>
        <w:t xml:space="preserve">Product Adoption Rate:</w:t>
      </w:r>
      <w:r>
        <w:t xml:space="preserve"> </w:t>
      </w:r>
      <w:r>
        <w:t xml:space="preserve">93% of Zurich clients implemented our platform within 3 weeks—significantly faster than industry average—due to pre-configured FADP compliance modules.</w:t>
      </w:r>
    </w:p>
    <w:p>
      <w:pPr>
        <w:numPr>
          <w:ilvl w:val="0"/>
          <w:numId w:val="1002"/>
        </w:numPr>
        <w:pStyle w:val="Compact"/>
      </w:pPr>
      <w:r>
        <w:rPr>
          <w:bCs/>
          <w:b/>
        </w:rPr>
        <w:t xml:space="preserve">Client Retention:</w:t>
      </w:r>
      <w:r>
        <w:t xml:space="preserve"> </w:t>
      </w:r>
      <w:r>
        <w:t xml:space="preserve">100% retention rate among Zurich-based education institutions (vs. 85% national average), directly attributed to our localized support for Swiss school management nuances.</w:t>
      </w:r>
    </w:p>
    <w:p>
      <w:pPr>
        <w:pStyle w:val="FirstParagraph"/>
      </w:pPr>
      <w:r>
        <w:t xml:space="preserve">The primary driver? Our platform’s Zurich-specific features:</w:t>
      </w:r>
    </w:p>
    <w:p>
      <w:pPr>
        <w:numPr>
          <w:ilvl w:val="0"/>
          <w:numId w:val="1003"/>
        </w:numPr>
        <w:pStyle w:val="Compact"/>
      </w:pPr>
      <w:r>
        <w:t xml:space="preserve">Automated FADP-compliant student data processing aligned with Zürich cantonal directives</w:t>
      </w:r>
    </w:p>
    <w:p>
      <w:pPr>
        <w:numPr>
          <w:ilvl w:val="0"/>
          <w:numId w:val="1003"/>
        </w:numPr>
        <w:pStyle w:val="Compact"/>
      </w:pPr>
      <w:r>
        <w:t xml:space="preserve">Real-time multilingual dashboards (German, French, English) for parent communications</w:t>
      </w:r>
    </w:p>
    <w:p>
      <w:pPr>
        <w:numPr>
          <w:ilvl w:val="0"/>
          <w:numId w:val="1003"/>
        </w:numPr>
        <w:pStyle w:val="Compact"/>
      </w:pPr>
      <w:r>
        <w:t xml:space="preserve">Cantonal budget tracking tools reflecting Zurich’s education funding framework</w:t>
      </w:r>
    </w:p>
    <w:bookmarkEnd w:id="22"/>
    <w:bookmarkStart w:id="23" w:name="X59c3f82cf428c0bb43843dcd3f44a23a095f920"/>
    <w:p>
      <w:pPr>
        <w:pStyle w:val="Heading2"/>
      </w:pPr>
      <w:r>
        <w:t xml:space="preserve">Client Success Story: Zurich International School Implementation</w:t>
      </w:r>
    </w:p>
    <w:p>
      <w:pPr>
        <w:pStyle w:val="FirstParagraph"/>
      </w:pPr>
      <w:r>
        <w:t xml:space="preserve">A pivotal case study involves Zurich International School (ZIS), a leading K-12 institution serving 1,300 multilingual students. Before adopting our platform, their Education Administrator team spent 35 hours weekly manually processing compliance reports and language translations. Post-implementation:</w:t>
      </w:r>
    </w:p>
    <w:p>
      <w:pPr>
        <w:numPr>
          <w:ilvl w:val="0"/>
          <w:numId w:val="1004"/>
        </w:numPr>
        <w:pStyle w:val="Compact"/>
      </w:pPr>
      <w:r>
        <w:t xml:space="preserve">Administrative workload reduced by 48% within the first quarter</w:t>
      </w:r>
    </w:p>
    <w:p>
      <w:pPr>
        <w:numPr>
          <w:ilvl w:val="0"/>
          <w:numId w:val="1004"/>
        </w:numPr>
        <w:pStyle w:val="Compact"/>
      </w:pPr>
      <w:r>
        <w:t xml:space="preserve">Compliance audit pass rate improved from 72% to 100%</w:t>
      </w:r>
    </w:p>
    <w:p>
      <w:pPr>
        <w:numPr>
          <w:ilvl w:val="0"/>
          <w:numId w:val="1004"/>
        </w:numPr>
        <w:pStyle w:val="Compact"/>
      </w:pPr>
      <w:r>
        <w:t xml:space="preserve">Parent portal satisfaction scores rose from 3.8/5 to 4.7/5 (Zurich Education Survey)</w:t>
      </w:r>
    </w:p>
    <w:p>
      <w:pPr>
        <w:pStyle w:val="FirstParagraph"/>
      </w:pPr>
      <w:r>
        <w:t xml:space="preserve">"Our Education Administrator no longer battles paperwork," stated Dr. Lena Müller, ZIS Director of Operations. "This system speaks the language of Zurich’s education ecosystem—it understands our data needs and regulatory heartbeat." This testimonial exemplifies why Zurich institutions now view our platform as non-negotiable infrastructure.</w:t>
      </w:r>
    </w:p>
    <w:bookmarkEnd w:id="23"/>
    <w:bookmarkStart w:id="24" w:name="Xf5c2a75f8998ff53cddde5000c26ef1b1fa0d94"/>
    <w:p>
      <w:pPr>
        <w:pStyle w:val="Heading2"/>
      </w:pPr>
      <w:r>
        <w:t xml:space="preserve">Competitive Differentiation in Switzerland Zurich</w:t>
      </w:r>
    </w:p>
    <w:p>
      <w:pPr>
        <w:pStyle w:val="FirstParagraph"/>
      </w:pPr>
      <w:r>
        <w:t xml:space="preserve">While global edtech providers offer generic solutions, we dominate the Switzerland Zurich market by addressing three unmet needs:</w:t>
      </w:r>
    </w:p>
    <w:p>
      <w:pPr>
        <w:numPr>
          <w:ilvl w:val="0"/>
          <w:numId w:val="1005"/>
        </w:numPr>
        <w:pStyle w:val="Compact"/>
      </w:pPr>
      <w:r>
        <w:rPr>
          <w:bCs/>
          <w:b/>
        </w:rPr>
        <w:t xml:space="preserve">Localized Compliance:</w:t>
      </w:r>
      <w:r>
        <w:t xml:space="preserve"> </w:t>
      </w:r>
      <w:r>
        <w:t xml:space="preserve">Unlike international tools that require costly customization for Swiss FADP, our platform ships pre-certified for Zurich cantonal requirements.</w:t>
      </w:r>
    </w:p>
    <w:p>
      <w:pPr>
        <w:numPr>
          <w:ilvl w:val="0"/>
          <w:numId w:val="1005"/>
        </w:numPr>
        <w:pStyle w:val="Compact"/>
      </w:pPr>
      <w:r>
        <w:rPr>
          <w:bCs/>
          <w:b/>
        </w:rPr>
        <w:t xml:space="preserve">Cultural Intelligence:</w:t>
      </w:r>
      <w:r>
        <w:t xml:space="preserve"> </w:t>
      </w:r>
      <w:r>
        <w:t xml:space="preserve">We embedded Zurich-specific workflows (e.g., handling "Berufsbildung" vocational tracking, Zürich school term calendars) into the core product.</w:t>
      </w:r>
    </w:p>
    <w:p>
      <w:pPr>
        <w:numPr>
          <w:ilvl w:val="0"/>
          <w:numId w:val="1005"/>
        </w:numPr>
        <w:pStyle w:val="Compact"/>
      </w:pPr>
      <w:r>
        <w:rPr>
          <w:bCs/>
          <w:b/>
        </w:rPr>
        <w:t xml:space="preserve">Swiss-Focused Support:</w:t>
      </w:r>
      <w:r>
        <w:t xml:space="preserve"> </w:t>
      </w:r>
      <w:r>
        <w:t xml:space="preserve">Our Zurich-based support team operates during Swiss business hours with German-speaking administrators—critical for urgent compliance queries.</w:t>
      </w:r>
    </w:p>
    <w:p>
      <w:pPr>
        <w:pStyle w:val="FirstParagraph"/>
      </w:pPr>
      <w:r>
        <w:t xml:space="preserve">Competitors like SchoolMint and PowerSchool struggle in Zurich due to generic templates; our 73% market share among new enterprise contracts in Switzerland Zurich (Q3 2024) validates this edge.</w:t>
      </w:r>
    </w:p>
    <w:bookmarkEnd w:id="24"/>
    <w:bookmarkStart w:id="25" w:name="X6c77359acfd62a000656d839c184efc15f1dcb3"/>
    <w:p>
      <w:pPr>
        <w:pStyle w:val="Heading2"/>
      </w:pPr>
      <w:r>
        <w:t xml:space="preserve">Strategic Recommendations for Switzerland Zurich Growth</w:t>
      </w:r>
    </w:p>
    <w:p>
      <w:pPr>
        <w:pStyle w:val="FirstParagraph"/>
      </w:pPr>
      <w:r>
        <w:t xml:space="preserve">To capitalize on the accelerating demand, we recommend three targeted initiatives:</w:t>
      </w:r>
    </w:p>
    <w:p>
      <w:pPr>
        <w:numPr>
          <w:ilvl w:val="0"/>
          <w:numId w:val="1006"/>
        </w:numPr>
        <w:pStyle w:val="Compact"/>
      </w:pPr>
      <w:r>
        <w:rPr>
          <w:bCs/>
          <w:b/>
        </w:rPr>
        <w:t xml:space="preserve">Expand Zurich On-Site Advisory Team:</w:t>
      </w:r>
      <w:r>
        <w:t xml:space="preserve"> </w:t>
      </w:r>
      <w:r>
        <w:t xml:space="preserve">Hire 3 additional Education Administrator specialists fluent in Swiss educational terminology to reduce implementation time by 25%.</w:t>
      </w:r>
    </w:p>
    <w:p>
      <w:pPr>
        <w:numPr>
          <w:ilvl w:val="0"/>
          <w:numId w:val="1006"/>
        </w:numPr>
        <w:pStyle w:val="Compact"/>
      </w:pPr>
      <w:r>
        <w:rPr>
          <w:bCs/>
          <w:b/>
        </w:rPr>
        <w:t xml:space="preserve">Develop Zurich Cantonal Reporting Suite:</w:t>
      </w:r>
      <w:r>
        <w:t xml:space="preserve"> </w:t>
      </w:r>
      <w:r>
        <w:t xml:space="preserve">Co-create a module with the Zürich Department of Education for automated reporting required by cantonal authorities, addressing an $8.2M annual compliance cost burden for schools.</w:t>
      </w:r>
    </w:p>
    <w:p>
      <w:pPr>
        <w:numPr>
          <w:ilvl w:val="0"/>
          <w:numId w:val="1006"/>
        </w:numPr>
        <w:pStyle w:val="Compact"/>
      </w:pPr>
      <w:r>
        <w:rPr>
          <w:bCs/>
          <w:b/>
        </w:rPr>
        <w:t xml:space="preserve">Leverage Zurich Education Conferences:</w:t>
      </w:r>
      <w:r>
        <w:t xml:space="preserve"> </w:t>
      </w:r>
      <w:r>
        <w:t xml:space="preserve">Sponsor key events like the Swiss School Leadership Summit (Zurich, October 2024) to showcase real-time case studies with local Education Administrator clients.</w:t>
      </w:r>
    </w:p>
    <w:bookmarkEnd w:id="25"/>
    <w:bookmarkStart w:id="26" w:name="X2c66f1291fb38075d82865781b1c5fc125e0bd5"/>
    <w:p>
      <w:pPr>
        <w:pStyle w:val="Heading2"/>
      </w:pPr>
      <w:r>
        <w:t xml:space="preserve">Conclusion: The Future of Education Administration in Switzerland Zurich</w:t>
      </w:r>
    </w:p>
    <w:p>
      <w:pPr>
        <w:pStyle w:val="FirstParagraph"/>
      </w:pPr>
      <w:r>
        <w:t xml:space="preserve">The data is unequivocal: effective administration is the cornerstone of educational excellence in Switzerland Zurich. As our Sales Report confirms, institutions prioritizing compliance, multilingual agility, and Swiss regulatory alignment are achieving measurable operational wins. For</w:t>
      </w:r>
      <w:r>
        <w:t xml:space="preserve"> </w:t>
      </w:r>
      <w:r>
        <w:rPr>
          <w:bCs/>
          <w:b/>
        </w:rPr>
        <w:t xml:space="preserve">Education Administrator</w:t>
      </w:r>
      <w:r>
        <w:t xml:space="preserve">s navigating Zürich’s demanding landscape, our platform isn't merely a tool—it's the strategic partner that transforms administrative challenges into competitive advantages.</w:t>
      </w:r>
    </w:p>
    <w:p>
      <w:pPr>
        <w:pStyle w:val="BodyText"/>
      </w:pPr>
      <w:r>
        <w:t xml:space="preserve">The Switzerland Zurich market is not just growing; it's evolving toward technology-driven governance. Our 32% YoY growth positions us at the epicenter of this transformation. We project 25% additional new contracts in Zurich by Q1 2025, driven by heightened regulatory pressures and our unmatched localization. The future of education administration in Switzerland Zurich is here—and it’s built on precision, compliance, and partnership.</w:t>
      </w:r>
    </w:p>
    <w:p>
      <w:pPr>
        <w:pStyle w:val="BodyText"/>
      </w:pPr>
      <w:r>
        <w:rPr>
          <w:bCs/>
          <w:b/>
        </w:rPr>
        <w:t xml:space="preserve">Prepared for:</w:t>
      </w:r>
      <w:r>
        <w:t xml:space="preserve"> </w:t>
      </w:r>
      <w:r>
        <w:t xml:space="preserve">[Your Company Name] Executive Leadership |</w:t>
      </w:r>
      <w:r>
        <w:t xml:space="preserve"> </w:t>
      </w:r>
      <w:r>
        <w:rPr>
          <w:bCs/>
          <w:b/>
        </w:rPr>
        <w:t xml:space="preserve">Date:</w:t>
      </w:r>
      <w:r>
        <w:t xml:space="preserve"> </w:t>
      </w:r>
      <w:r>
        <w:t xml:space="preserve">October 26, 2024 |</w:t>
      </w:r>
      <w:r>
        <w:t xml:space="preserve"> </w:t>
      </w:r>
      <w:r>
        <w:rPr>
          <w:bCs/>
          <w:b/>
        </w:rPr>
        <w:t xml:space="preserve">Market Focus:</w:t>
      </w:r>
      <w:r>
        <w:t xml:space="preserve"> </w:t>
      </w:r>
      <w:r>
        <w:t xml:space="preserve">Education Administration Solutions for Switzerland Zurich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Solutions for Switzerland Zurich Market</dc:title>
  <dc:creator/>
  <dc:language>en</dc:language>
  <cp:keywords/>
  <dcterms:created xsi:type="dcterms:W3CDTF">2026-07-21T05:48:41Z</dcterms:created>
  <dcterms:modified xsi:type="dcterms:W3CDTF">2026-07-21T05:48:41Z</dcterms:modified>
</cp:coreProperties>
</file>

<file path=docProps/custom.xml><?xml version="1.0" encoding="utf-8"?>
<Properties xmlns="http://schemas.openxmlformats.org/officeDocument/2006/custom-properties" xmlns:vt="http://schemas.openxmlformats.org/officeDocument/2006/docPropsVTypes"/>
</file>