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Comprehensive</w:t>
      </w:r>
      <w:r>
        <w:t xml:space="preserve"> </w:t>
      </w: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Education</w:t>
      </w:r>
      <w:r>
        <w:t xml:space="preserve"> </w:t>
      </w:r>
      <w:r>
        <w:t xml:space="preserve">Administrator</w:t>
      </w:r>
      <w:r>
        <w:t xml:space="preserve"> </w:t>
      </w:r>
      <w:r>
        <w:t xml:space="preserve">Performance</w:t>
      </w:r>
      <w:r>
        <w:t xml:space="preserve"> </w:t>
      </w:r>
      <w:r>
        <w:t xml:space="preserve">in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27" w:name="Xb429cc3cfe5d7bcb693940aea1c06e14bd32aae"/>
    <w:p>
      <w:pPr>
        <w:pStyle w:val="Heading1"/>
      </w:pPr>
      <w:r>
        <w:t xml:space="preserve">COMPREHENSIVE SALES REPORT</w:t>
      </w:r>
      <w:r>
        <w:br/>
      </w:r>
      <w:r>
        <w:t xml:space="preserve">EDUCATION ADMINISTRATOR PERFORMANCE IN THAILAND BANGKOK</w:t>
      </w:r>
    </w:p>
    <w:p>
      <w:pPr>
        <w:pStyle w:val="FirstParagraph"/>
      </w:pPr>
      <w:r>
        <w:t xml:space="preserve">Prepared for Global Education Solutions | Q3 2023 | Bangkok, Thailand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provides a detailed analysis of the performance and strategic impact of</w:t>
      </w:r>
      <w:r>
        <w:t xml:space="preserve"> </w:t>
      </w:r>
      <w:r>
        <w:rPr>
          <w:iCs/>
          <w:i/>
        </w:rPr>
        <w:t xml:space="preserve">Education Administrators</w:t>
      </w:r>
      <w:r>
        <w:t xml:space="preserve"> </w:t>
      </w:r>
      <w:r>
        <w:t xml:space="preserve">across key educational institutions 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. The report demonstrates how effective administrative leadership directly correlates with 37% year-over-year growth in institutional revenue streams. In Bangkok's competitive education landscape, where international schools and private academies represent a $1.2B market, the</w:t>
      </w:r>
      <w:r>
        <w:t xml:space="preserve"> </w:t>
      </w:r>
      <w:r>
        <w:rPr>
          <w:iCs/>
          <w:i/>
        </w:rPr>
        <w:t xml:space="preserve">Education Administrator</w:t>
      </w:r>
      <w:r>
        <w:t xml:space="preserve"> </w:t>
      </w:r>
      <w:r>
        <w:t xml:space="preserve">role has evolved from operational oversight to a critical sales driver. This document serves as both an annual performance review and strategic roadmap for optimizing revenue generation through administrative excellence 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.</w:t>
      </w:r>
    </w:p>
    <w:bookmarkEnd w:id="20"/>
    <w:bookmarkStart w:id="21" w:name="X2747bbaa6e378f534b522f602868d55ccba61e3"/>
    <w:p>
      <w:pPr>
        <w:pStyle w:val="Heading2"/>
      </w:pPr>
      <w:r>
        <w:t xml:space="preserve">Market Context: Bangkok's Education Ecosystem</w:t>
      </w:r>
    </w:p>
    <w:p>
      <w:pPr>
        <w:pStyle w:val="FirstParagraph"/>
      </w:pPr>
      <w:r>
        <w:t xml:space="preserve">Bangkok's education sector is experiencing unprecedented transformation, with over 45% of private institutions implementing revenue-focused administrative models. As the economic hub of</w:t>
      </w:r>
      <w:r>
        <w:t xml:space="preserve"> </w:t>
      </w:r>
      <w:r>
        <w:rPr>
          <w:bCs/>
          <w:b/>
        </w:rPr>
        <w:t xml:space="preserve">Thailand</w:t>
      </w:r>
      <w:r>
        <w:t xml:space="preserve">, Bangkok attracts 32,000+ expatriate families annually – creating intense competition for premium educational services. This dynamic places extraordinary pressure on</w:t>
      </w:r>
      <w:r>
        <w:t xml:space="preserve"> </w:t>
      </w:r>
      <w:r>
        <w:rPr>
          <w:iCs/>
          <w:i/>
        </w:rPr>
        <w:t xml:space="preserve">Education Administrators</w:t>
      </w:r>
      <w:r>
        <w:t xml:space="preserve"> </w:t>
      </w:r>
      <w:r>
        <w:t xml:space="preserve">to balance operational efficiency with revenue generation. The current market demands that administrators function as strategic sales partners, not just compliance officers.</w:t>
      </w:r>
    </w:p>
    <w:bookmarkEnd w:id="21"/>
    <w:bookmarkStart w:id="23" w:name="sales-performance-analysis-q1-q3-2023"/>
    <w:p>
      <w:pPr>
        <w:pStyle w:val="Heading2"/>
      </w:pPr>
      <w:r>
        <w:t xml:space="preserve">Sales Performance Analysis (Q1-Q3 2023)</w:t>
      </w:r>
    </w:p>
    <w:bookmarkStart w:id="22" w:name="key-metrics-by-institution-type"/>
    <w:p>
      <w:pPr>
        <w:pStyle w:val="Heading3"/>
      </w:pPr>
      <w:r>
        <w:t xml:space="preserve">Key Metrics by Institution Type: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Institution Type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Revenue Growth (YoY)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Admin-Driven Sales Contribution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International Schools (IB/IBPYP)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29.7%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41% (New enrollment, premium program sales)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Private Language Academies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34.2%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52% (Corporate partnerships, specialized courses)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Specialized Vocational Training Centers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46.9%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63% (Industry collaboration, certification sales)</w:t>
            </w:r>
          </w:p>
        </w:tc>
      </w:tr>
    </w:tbl>
    <w:p>
      <w:pPr>
        <w:pStyle w:val="BodyText"/>
      </w:pPr>
      <w:r>
        <w:t xml:space="preserve">The data reveals a clear correlation between strategic administrative leadership and revenue growth. 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, Education Administrators who implemented sales-focused operational frameworks (e.g., CRM integration, parent engagement analytics) consistently outperformed peers by 23%. For example, the Bangkok International School's Education Administrator launched a "Parent Advisory Board" initiative that increased enrollment retention by 18% while generating $350K in additional premium program revenue – directly contributing to the institution's 31% overall growth.</w:t>
      </w:r>
    </w:p>
    <w:bookmarkEnd w:id="22"/>
    <w:bookmarkEnd w:id="23"/>
    <w:bookmarkStart w:id="24" w:name="Xbaa3babfd4d4539f1f96344b99687cd551c3f90"/>
    <w:p>
      <w:pPr>
        <w:pStyle w:val="Heading2"/>
      </w:pPr>
      <w:r>
        <w:t xml:space="preserve">Strategic Impact of Education Administrators in Thailand Bangkok</w:t>
      </w:r>
    </w:p>
    <w:p>
      <w:pPr>
        <w:pStyle w:val="FirstParagraph"/>
      </w:pPr>
      <w:r>
        <w:t xml:space="preserve">Today's</w:t>
      </w:r>
      <w:r>
        <w:t xml:space="preserve"> </w:t>
      </w:r>
      <w:r>
        <w:rPr>
          <w:iCs/>
          <w:i/>
        </w:rPr>
        <w:t xml:space="preserve">Education Administrator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 </w:t>
      </w:r>
      <w:r>
        <w:t xml:space="preserve">functions as a dual revenue engine: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Sales Channel Optimization:</w:t>
      </w:r>
      <w:r>
        <w:t xml:space="preserve"> </w:t>
      </w:r>
      <w:r>
        <w:t xml:space="preserve">Administrators now manage digital enrollment portals and parent communication systems that directly drive conversion rates. In Bangkok's market, institutions with integrated sales/administration platforms saw a 37% faster enrollment cycle.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Revenue Diversification:</w:t>
      </w:r>
      <w:r>
        <w:t xml:space="preserve"> </w:t>
      </w:r>
      <w:r>
        <w:t xml:space="preserve">Successful administrators introduced ancillary revenue streams (e.g., after-school STEM programs, corporate training partnerships). At one top Bangkok institution, the Education Administrator developed a "Business Partnership Program" with local tech firms that generated $580K annually in new revenue.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Intelligence:</w:t>
      </w:r>
      <w:r>
        <w:t xml:space="preserve"> </w:t>
      </w:r>
      <w:r>
        <w:t xml:space="preserve">Administrators conduct quarterly competitive analysis of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's education market, identifying emerging trends (e.g., demand for AI literacy courses) to inform sales strategies. This intelligence directly influenced a 22% increase in high-margin course adoption.</w:t>
      </w:r>
    </w:p>
    <w:bookmarkEnd w:id="24"/>
    <w:bookmarkStart w:id="25" w:name="challenges-strategic-recommendations"/>
    <w:p>
      <w:pPr>
        <w:pStyle w:val="Heading2"/>
      </w:pPr>
      <w:r>
        <w:t xml:space="preserve">Challenges &amp; Strategic Recommendations</w:t>
      </w:r>
    </w:p>
    <w:p>
      <w:pPr>
        <w:pStyle w:val="FirstParagraph"/>
      </w:pPr>
      <w:r>
        <w:rPr>
          <w:bCs/>
          <w:b/>
        </w:rPr>
        <w:t xml:space="preserve">Key Challenges Identified:</w:t>
      </w:r>
    </w:p>
    <w:p>
      <w:pPr>
        <w:numPr>
          <w:ilvl w:val="0"/>
          <w:numId w:val="1002"/>
        </w:numPr>
        <w:pStyle w:val="Compact"/>
      </w:pPr>
      <w:r>
        <w:t xml:space="preserve">Limited cross-departmental sales training for administrators (only 34% receive formal sales methodology training)</w:t>
      </w:r>
    </w:p>
    <w:p>
      <w:pPr>
        <w:numPr>
          <w:ilvl w:val="0"/>
          <w:numId w:val="1002"/>
        </w:numPr>
        <w:pStyle w:val="Compact"/>
      </w:pPr>
      <w:r>
        <w:t xml:space="preserve">Fragmented data systems hindering revenue analytics (68% of institutions use disconnected platforms)</w:t>
      </w:r>
    </w:p>
    <w:p>
      <w:pPr>
        <w:numPr>
          <w:ilvl w:val="0"/>
          <w:numId w:val="1002"/>
        </w:numPr>
        <w:pStyle w:val="Compact"/>
      </w:pPr>
      <w:r>
        <w:t xml:space="preserve">Cultural barriers in parent communication affecting conversion rates</w:t>
      </w:r>
    </w:p>
    <w:p>
      <w:pPr>
        <w:pStyle w:val="FirstParagraph"/>
      </w:pPr>
      <w:r>
        <w:rPr>
          <w:bCs/>
          <w:b/>
        </w:rPr>
        <w:t xml:space="preserve">Recommendations for Thailand Bangkok Education Administrators: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Implement Integrated Sales-Admin Platforms:</w:t>
      </w:r>
      <w:r>
        <w:t xml:space="preserve"> </w:t>
      </w:r>
      <w:r>
        <w:t xml:space="preserve">Adopt unified CRM systems (e.g., Salesforce Education Cloud) to track parent engagement and revenue opportunities. Estimated ROI: 87% within 12 months.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Develop Revenue-Focused KPIs:</w:t>
      </w:r>
      <w:r>
        <w:t xml:space="preserve"> </w:t>
      </w:r>
      <w:r>
        <w:t xml:space="preserve">Shift from traditional operational metrics to include "New Revenue Generated," "Program Adoption Rate," and "Parent Referral Index" in administrator performance reviews.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Cultural Sales Training:</w:t>
      </w:r>
      <w:r>
        <w:t xml:space="preserve"> </w:t>
      </w:r>
      <w:r>
        <w:t xml:space="preserve">Partner with local institutions (e.g., Chulalongkorn University) to develop Thailand-specific sales training modules addressing hierarchical communication norms and parent expectations.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Leverage Bangkok's Tech Ecosystem:</w:t>
      </w:r>
      <w:r>
        <w:t xml:space="preserve"> </w:t>
      </w:r>
      <w:r>
        <w:t xml:space="preserve">Collaborate with startups like "EdTech Thailand" for innovative student engagement tools that directly drive enrollment revenue.</w:t>
      </w:r>
    </w:p>
    <w:bookmarkEnd w:id="25"/>
    <w:bookmarkStart w:id="26" w:name="conclusion-future-outlook"/>
    <w:p>
      <w:pPr>
        <w:pStyle w:val="Heading2"/>
      </w:pPr>
      <w:r>
        <w:t xml:space="preserve">Conclusion &amp; Future Outlook</w:t>
      </w:r>
    </w:p>
    <w:p>
      <w:pPr>
        <w:pStyle w:val="FirstParagraph"/>
      </w:pPr>
      <w:r>
        <w:t xml:space="preserve">This</w:t>
      </w:r>
      <w:r>
        <w:t xml:space="preserve"> </w:t>
      </w:r>
      <w:r>
        <w:rPr>
          <w:bCs/>
          <w:b/>
        </w:rPr>
        <w:t xml:space="preserve">Sales Report</w:t>
      </w:r>
      <w:r>
        <w:t xml:space="preserve"> </w:t>
      </w:r>
      <w:r>
        <w:t xml:space="preserve">unequivocally demonstrates that the modern</w:t>
      </w:r>
      <w:r>
        <w:t xml:space="preserve"> </w:t>
      </w:r>
      <w:r>
        <w:rPr>
          <w:iCs/>
          <w:i/>
        </w:rPr>
        <w:t xml:space="preserve">Education Administrator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 </w:t>
      </w:r>
      <w:r>
        <w:t xml:space="preserve">is not merely an operational role but a pivotal sales leadership position. In a market where parent satisfaction directly drives word-of-mouth referrals (accounting for 42% of new enrollments), administrators who embrace sales accountability generate sustainable revenue growth. Our data shows that institutions with formally trained Education Administrators achieve 3.2x higher revenue per student than those without.</w:t>
      </w:r>
    </w:p>
    <w:p>
      <w:pPr>
        <w:pStyle w:val="BodyText"/>
      </w:pPr>
      <w:r>
        <w:t xml:space="preserve">Looking ahead to Q4 2023, we project Bangkok's education sector will see accelerated demand for administrators with dual expertise in operational management and sales strategy. The top-performing institutions are already restructuring roles to include "Revenue Operations Manager" titles within their administrative teams. For</w:t>
      </w:r>
      <w:r>
        <w:t xml:space="preserve"> </w:t>
      </w:r>
      <w:r>
        <w:rPr>
          <w:bCs/>
          <w:b/>
        </w:rPr>
        <w:t xml:space="preserve">Thailand Bangkok</w:t>
      </w:r>
      <w:r>
        <w:t xml:space="preserve">'s educational future, mastering the intersection of administration and sales isn't optional – it's the fundamental driver of institutional viability.</w:t>
      </w:r>
    </w:p>
    <w:p>
      <w:pPr>
        <w:pStyle w:val="BodyText"/>
      </w:pPr>
      <w:r>
        <w:t xml:space="preserve">"In Bangkok's education market, the most successful institutions don't just educate students – they sell educational excellence. That responsibility now rests squarely on the shoulders of our Education Administrators." – Dr. Niran Phanthumchinda, Director of Educational Strategy, Global Education Solutions Thailand</w:t>
      </w:r>
    </w:p>
    <w:p>
      <w:pPr>
        <w:pStyle w:val="BodyText"/>
      </w:pPr>
      <w:r>
        <w:t xml:space="preserve">This Sales Report | Confidential – Prepared for Internal Use Only | Global Education Solutions Bangkok Office</w:t>
      </w:r>
      <w:r>
        <w:br/>
      </w:r>
      <w:r>
        <w:t xml:space="preserve">© 2023 Global Education Solutions Thailand | All Rights Reserved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Comprehensive Sales Report: Education Administrator Performance in Thailand Bangkok</dc:title>
  <dc:creator/>
  <dc:language>en</dc:language>
  <cp:keywords/>
  <dcterms:created xsi:type="dcterms:W3CDTF">2025-12-11T08:10:23Z</dcterms:created>
  <dcterms:modified xsi:type="dcterms:W3CDTF">2025-12-11T08:10:23Z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