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Dhaka,</w:t>
      </w:r>
      <w:r>
        <w:t xml:space="preserve"> </w:t>
      </w:r>
      <w:r>
        <w:t xml:space="preserve">Bangladesh</w:t>
      </w:r>
    </w:p>
    <w:bookmarkStart w:id="30" w:name="X6398243eaff9db0993285ed217b1eed404e313b"/>
    <w:p>
      <w:pPr>
        <w:pStyle w:val="Heading1"/>
      </w:pPr>
      <w:r>
        <w:t xml:space="preserve">Electrical Engineering Sales Performance Report</w:t>
      </w:r>
      <w:r>
        <w:br/>
      </w:r>
      <w:r>
        <w:t xml:space="preserve">for Dhaka, Bangladesh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Regional Sales Leadership |</w:t>
      </w:r>
      <w:r>
        <w:t xml:space="preserve"> </w:t>
      </w:r>
      <w:r>
        <w:rPr>
          <w:bCs/>
          <w:b/>
        </w:rPr>
        <w:t xml:space="preserve">Report Period:</w:t>
      </w:r>
      <w:r>
        <w:t xml:space="preserve"> </w:t>
      </w:r>
      <w:r>
        <w:t xml:space="preserve">Q3 2023</w:t>
      </w:r>
    </w:p>
    <w:bookmarkStart w:id="20" w:name="executive-summary"/>
    <w:p>
      <w:pPr>
        <w:pStyle w:val="Heading2"/>
      </w:pPr>
      <w:r>
        <w:t xml:space="preserve">Executive Summary</w:t>
      </w:r>
    </w:p>
    <w:p>
      <w:pPr>
        <w:pStyle w:val="FirstParagraph"/>
      </w:pPr>
      <w:r>
        <w:t xml:space="preserve">This comprehensive Sales Report details the exceptional performance of our dedicated Electrical Engineer in the Dhaka, Bangladesh market. As a critical asset driving revenue growth in one of South Asia's most dynamic urban centers, this professional has significantly contributed to exceeding sales targets by 18% compared to Q2 2023. The report demonstrates how strategic technical expertise combined with deep local market knowledge has positioned our electrical solutions for sustained dominance in Bangladesh Dhaka's rapidly expanding infrastructure and commercial sectors.</w:t>
      </w:r>
    </w:p>
    <w:p>
      <w:pPr>
        <w:pStyle w:val="BodyText"/>
      </w:pPr>
      <w:r>
        <w:rPr>
          <w:bCs/>
          <w:b/>
        </w:rPr>
        <w:t xml:space="preserve">Key Achievement:</w:t>
      </w:r>
      <w:r>
        <w:t xml:space="preserve"> </w:t>
      </w:r>
      <w:r>
        <w:t xml:space="preserve">The Electrical Engineer spearheaded the successful deployment of 145 smart grid solutions across Dhaka's commercial complexes, generating $287,000 in revenue while establishing our brand as a technical leader in Bangladesh's evolving electrical ecosystem. This success directly supports the national "Digital Bangladesh" initiative and addresses critical power infrastructure challenges unique to Dhaka.</w:t>
      </w:r>
    </w:p>
    <w:bookmarkEnd w:id="20"/>
    <w:bookmarkStart w:id="21" w:name="Xa999bbce00035bfb2df3d778636bde7b35e274d"/>
    <w:p>
      <w:pPr>
        <w:pStyle w:val="Heading2"/>
      </w:pPr>
      <w:r>
        <w:t xml:space="preserve">Market Context: Electrical Engineering Demand in Dhaka, Bangladesh</w:t>
      </w:r>
    </w:p>
    <w:p>
      <w:pPr>
        <w:pStyle w:val="FirstParagraph"/>
      </w:pPr>
      <w:r>
        <w:t xml:space="preserve">Dhaka's explosive urban growth (population 22 million) has created unprecedented demand for modern electrical systems. With only 65% of the city's power infrastructure rated as "adequate" by the Bangladesh Power Development Board, there is urgent need for technical solutions. Our Sales Report confirms that qualified Electrical Engineer professionals are not merely sales personnel but essential technical partners in this market. The Dhaka Electricity Supply Authority (DESCO) reports a 32% annual increase in commercial electrical infrastructure contracts – precisely where our Electrical Engineer has focused efforts.</w:t>
      </w:r>
    </w:p>
    <w:bookmarkEnd w:id="21"/>
    <w:bookmarkStart w:id="22" w:name="Xc68bec9374ff3efd2c9e1e0c7a430dec88d33a4"/>
    <w:p>
      <w:pPr>
        <w:pStyle w:val="Heading2"/>
      </w:pPr>
      <w:r>
        <w:t xml:space="preserve">Performance Metrics: Q3 2023 Sales Report Analysis</w:t>
      </w:r>
    </w:p>
    <w:p>
      <w:pPr>
        <w:pStyle w:val="FirstParagraph"/>
      </w:pPr>
      <w:r>
        <w:t xml:space="preserve">KPI Metric</w:t>
      </w:r>
    </w:p>
    <w:p>
      <w:pPr>
        <w:pStyle w:val="BodyText"/>
      </w:pPr>
      <w:r>
        <w:t xml:space="preserve">Q3 2023 Target</w:t>
      </w:r>
    </w:p>
    <w:p>
      <w:pPr>
        <w:pStyle w:val="BodyText"/>
      </w:pPr>
      <w:r>
        <w:t xml:space="preserve">Actual Result</w:t>
      </w:r>
    </w:p>
    <w:p>
      <w:pPr>
        <w:pStyle w:val="BodyText"/>
      </w:pPr>
      <w:r>
        <w:t xml:space="preserve">Variance</w:t>
      </w:r>
    </w:p>
    <w:p>
      <w:pPr>
        <w:pStyle w:val="BodyText"/>
      </w:pPr>
      <w:r>
        <w:t xml:space="preserve">Sales Revenue Generated</w:t>
      </w:r>
    </w:p>
    <w:p>
      <w:pPr>
        <w:pStyle w:val="BodyText"/>
      </w:pPr>
      <w:r>
        <w:t xml:space="preserve">$245,000</w:t>
      </w:r>
    </w:p>
    <w:p>
      <w:pPr>
        <w:pStyle w:val="BodyText"/>
      </w:pPr>
      <w:r>
        <w:t xml:space="preserve">$287,000</w:t>
      </w:r>
    </w:p>
    <w:p>
      <w:pPr>
        <w:pStyle w:val="BodyText"/>
      </w:pPr>
      <w:r>
        <w:t xml:space="preserve">+17.1%</w:t>
      </w:r>
    </w:p>
    <w:p>
      <w:pPr>
        <w:pStyle w:val="BodyText"/>
      </w:pPr>
      <w:r>
        <w:t xml:space="preserve">New Commercial Contracts Secured</w:t>
      </w:r>
    </w:p>
    <w:p>
      <w:pPr>
        <w:pStyle w:val="BodyText"/>
      </w:pPr>
      <w:r>
        <w:t xml:space="preserve">95</w:t>
      </w:r>
    </w:p>
    <w:p>
      <w:pPr>
        <w:pStyle w:val="BodyText"/>
      </w:pPr>
      <w:r>
        <w:t xml:space="preserve">&lt;</w:t>
      </w:r>
    </w:p>
    <w:p>
      <w:pPr>
        <w:pStyle w:val="BodyText"/>
      </w:pPr>
      <w:r>
        <w:t xml:space="preserve">145</w:t>
      </w:r>
    </w:p>
    <w:p>
      <w:pPr>
        <w:pStyle w:val="BodyText"/>
      </w:pPr>
      <w:r>
        <w:t xml:space="preserve">+52.6%</w:t>
      </w:r>
    </w:p>
    <w:p>
      <w:pPr>
        <w:pStyle w:val="BodyText"/>
      </w:pPr>
      <w:r>
        <w:t xml:space="preserve">82%</w:t>
      </w:r>
    </w:p>
    <w:p>
      <w:pPr>
        <w:pStyle w:val="BodyText"/>
      </w:pPr>
      <w:r>
        <w:t xml:space="preserve">93%</w:t>
      </w:r>
    </w:p>
    <w:p>
      <w:pPr>
        <w:pStyle w:val="BodyText"/>
      </w:pPr>
      <w:r>
        <w:t xml:space="preserve">+11.0%</w:t>
      </w:r>
    </w:p>
    <w:p>
      <w:pPr>
        <w:pStyle w:val="BodyText"/>
      </w:pPr>
      <w:r>
        <w:t xml:space="preserve">&lt; 24h</w:t>
      </w:r>
    </w:p>
    <w:p>
      <w:pPr>
        <w:pStyle w:val="BodyText"/>
      </w:pPr>
      <w:r>
        <w:t xml:space="preserve">18h</w:t>
      </w:r>
    </w:p>
    <w:p>
      <w:pPr>
        <w:pStyle w:val="BodyText"/>
      </w:pPr>
      <w:r>
        <w:t xml:space="preserve">-7h</w:t>
      </w:r>
    </w:p>
    <w:p>
      <w:pPr>
        <w:pStyle w:val="BodyText"/>
      </w:pPr>
      <w:r>
        <w:t xml:space="preserve">8 districts</w:t>
      </w:r>
    </w:p>
    <w:p>
      <w:pPr>
        <w:pStyle w:val="BodyText"/>
      </w:pPr>
      <w:r>
        <w:t xml:space="preserve">12 districts (Expanded)</w:t>
      </w:r>
    </w:p>
    <w:p>
      <w:pPr>
        <w:pStyle w:val="BodyText"/>
      </w:pPr>
      <w:r>
        <w:t xml:space="preserve">The Electrical Engineer's technical proficiency has been the decisive factor in closing complex deals. For instance, during the renovation of Dhaka's Bashundhara City Mall, our team leveraged the Electrical Engineer's expertise in load management systems to present a customized solution that reduced energy costs by 27% for the client – directly leading to a $85,000 contract. This technical approach is critical for sales success in Bangladesh Dhaka where clients prioritize engineering credibility over price alone.</w:t>
      </w:r>
    </w:p>
    <w:bookmarkEnd w:id="22"/>
    <w:bookmarkStart w:id="26" w:name="X70e482a64b477a7de0a3c734657317036c25c37"/>
    <w:p>
      <w:pPr>
        <w:pStyle w:val="Heading2"/>
      </w:pPr>
      <w:r>
        <w:t xml:space="preserve">Strategic Sales Initiatives Driving Results</w:t>
      </w:r>
    </w:p>
    <w:p>
      <w:pPr>
        <w:pStyle w:val="FirstParagraph"/>
      </w:pPr>
      <w:r>
        <w:t xml:space="preserve">Our Electrical Engineer implemented three market-specific strategies that defined this quarter's success:</w:t>
      </w:r>
    </w:p>
    <w:bookmarkStart w:id="23" w:name="X9a3521ad4f3000037ba26c01e1fe5a1be141cda"/>
    <w:p>
      <w:pPr>
        <w:pStyle w:val="Heading3"/>
      </w:pPr>
      <w:r>
        <w:t xml:space="preserve">1. Infrastructure Alignment with National Projects</w:t>
      </w:r>
    </w:p>
    <w:p>
      <w:pPr>
        <w:pStyle w:val="FirstParagraph"/>
      </w:pPr>
      <w:r>
        <w:t xml:space="preserve">The Electrical Engineer proactively aligned sales pitches with Bangladesh's "Power Grid Expansion Project" and Dhaka's Smart City Development Plan. By demonstrating how our electrical solutions integrate with national infrastructure goals, the team secured contracts for 7 municipal lighting projects in Uttara and Gulshan – areas identified by the government as priority zones. This localized approach directly responds to Bangladesh Dhaka's development priorities.</w:t>
      </w:r>
    </w:p>
    <w:bookmarkEnd w:id="23"/>
    <w:bookmarkStart w:id="24" w:name="X68980365a5426ade0265ef42ca9a2b0ba60b8c3"/>
    <w:p>
      <w:pPr>
        <w:pStyle w:val="Heading3"/>
      </w:pPr>
      <w:r>
        <w:t xml:space="preserve">2. Technical Workshops for Local Contractors</w:t>
      </w:r>
    </w:p>
    <w:p>
      <w:pPr>
        <w:pStyle w:val="FirstParagraph"/>
      </w:pPr>
      <w:r>
        <w:t xml:space="preserve">Recognizing that local electrical contractors often lack access to advanced system training, the Electrical Engineer conducted 12 free technical workshops across Dhaka's industrial zones (Motijheel, Mirpur, and Tejgaon). These sessions established our engineers as trusted advisors, generating 48 qualified leads and positioning us for future partnerships with key contractor firms like Al-Arafah Electrical &amp; Engineering. The Sales Report confirms that 32% of new contracts originated from these workshops.</w:t>
      </w:r>
    </w:p>
    <w:bookmarkEnd w:id="24"/>
    <w:bookmarkStart w:id="25" w:name="seasonal-demand-adaptation"/>
    <w:p>
      <w:pPr>
        <w:pStyle w:val="Heading3"/>
      </w:pPr>
      <w:r>
        <w:t xml:space="preserve">3. Seasonal Demand Adaptation</w:t>
      </w:r>
    </w:p>
    <w:p>
      <w:pPr>
        <w:pStyle w:val="FirstParagraph"/>
      </w:pPr>
      <w:r>
        <w:t xml:space="preserve">Anticipating Dhaka's monsoon season challenges (which typically disrupt construction), the Electrical Engineer developed waterproofing solutions for outdoor electrical installations. This timely product adaptation addressed a critical pain point during Q3, resulting in 22 contracts with commercial property developers preparing for post-monsoon construction cycles. The initiative prevented potential revenue loss during Bangladesh's traditionally slow season.</w:t>
      </w:r>
    </w:p>
    <w:bookmarkEnd w:id="25"/>
    <w:bookmarkEnd w:id="26"/>
    <w:bookmarkStart w:id="27" w:name="market-challenges-engineering-solutions"/>
    <w:p>
      <w:pPr>
        <w:pStyle w:val="Heading2"/>
      </w:pPr>
      <w:r>
        <w:t xml:space="preserve">Market Challenges &amp; Engineering Solutions</w:t>
      </w:r>
    </w:p>
    <w:p>
      <w:pPr>
        <w:pStyle w:val="FirstParagraph"/>
      </w:pPr>
      <w:r>
        <w:t xml:space="preserve">Operating in Dhaka presents unique challenges that require specialized Electrical Engineer intervention:</w:t>
      </w:r>
    </w:p>
    <w:p>
      <w:pPr>
        <w:numPr>
          <w:ilvl w:val="0"/>
          <w:numId w:val="1001"/>
        </w:numPr>
        <w:pStyle w:val="Compact"/>
      </w:pPr>
      <w:r>
        <w:rPr>
          <w:bCs/>
          <w:b/>
        </w:rPr>
        <w:t xml:space="preserve">Power Quality Issues:</w:t>
      </w:r>
      <w:r>
        <w:t xml:space="preserve"> </w:t>
      </w:r>
      <w:r>
        <w:t xml:space="preserve">Frequent voltage fluctuations (380V-450V) demand customized protection systems. Our Electrical Engineer designed surge protection add-ons that reduced client equipment failures by 67%.</w:t>
      </w:r>
    </w:p>
    <w:p>
      <w:pPr>
        <w:numPr>
          <w:ilvl w:val="0"/>
          <w:numId w:val="1001"/>
        </w:numPr>
        <w:pStyle w:val="Compact"/>
      </w:pPr>
      <w:r>
        <w:rPr>
          <w:bCs/>
          <w:b/>
        </w:rPr>
        <w:t xml:space="preserve">Regulatory Complexity:</w:t>
      </w:r>
      <w:r>
        <w:t xml:space="preserve"> </w:t>
      </w:r>
      <w:r>
        <w:t xml:space="preserve">Navigating Bangladesh's power licensing requirements requires technical expertise. The Electrical Engineer's familiarity with BREC and DESCO regulations accelerated contract approvals by 40%.</w:t>
      </w:r>
    </w:p>
    <w:p>
      <w:pPr>
        <w:numPr>
          <w:ilvl w:val="0"/>
          <w:numId w:val="1001"/>
        </w:numPr>
        <w:pStyle w:val="Compact"/>
      </w:pPr>
      <w:r>
        <w:rPr>
          <w:bCs/>
          <w:b/>
        </w:rPr>
        <w:t xml:space="preserve">Cultural Communication:</w:t>
      </w:r>
      <w:r>
        <w:t xml:space="preserve"> </w:t>
      </w:r>
      <w:r>
        <w:t xml:space="preserve">The engineer mastered local dialects (Bengali and Dhakaiya) for better client engagement, directly increasing sales conversion rates by 25% in traditional markets like New Market.</w:t>
      </w:r>
    </w:p>
    <w:p>
      <w:pPr>
        <w:pStyle w:val="FirstParagraph"/>
      </w:pPr>
      <w:r>
        <w:rPr>
          <w:bCs/>
          <w:b/>
        </w:rPr>
        <w:t xml:space="preserve">Critical Insight from Bangladesh Dhaka Market:</w:t>
      </w:r>
      <w:r>
        <w:t xml:space="preserve"> </w:t>
      </w:r>
      <w:r>
        <w:t xml:space="preserve">Clients consistently prioritize the Electrical Engineer's technical validation over marketing claims. In a recent survey of 87 commercial clients across Dhaka, 94% stated "the engineer's on-site system demonstration was the deciding factor" in their purchasing decision – underscoring why this role is irreplaceable in our Sales Report strategy.</w:t>
      </w:r>
    </w:p>
    <w:bookmarkEnd w:id="27"/>
    <w:bookmarkStart w:id="28" w:name="X79b91a135dd70cf11118013114c27367036d462"/>
    <w:p>
      <w:pPr>
        <w:pStyle w:val="Heading2"/>
      </w:pPr>
      <w:r>
        <w:t xml:space="preserve">Future Recommendations for Electrical Engineer Sales Strategy</w:t>
      </w:r>
    </w:p>
    <w:p>
      <w:pPr>
        <w:pStyle w:val="FirstParagraph"/>
      </w:pPr>
      <w:r>
        <w:t xml:space="preserve">Based on Q3 results, we recommend:</w:t>
      </w:r>
    </w:p>
    <w:p>
      <w:pPr>
        <w:numPr>
          <w:ilvl w:val="0"/>
          <w:numId w:val="1002"/>
        </w:numPr>
        <w:pStyle w:val="Compact"/>
      </w:pPr>
      <w:r>
        <w:rPr>
          <w:bCs/>
          <w:b/>
        </w:rPr>
        <w:t xml:space="preserve">Expand Technical Training Programs:</w:t>
      </w:r>
      <w:r>
        <w:t xml:space="preserve"> </w:t>
      </w:r>
      <w:r>
        <w:t xml:space="preserve">Develop a 6-month certification program with Dhaka University's Electrical Engineering department to build local talent pipeline.</w:t>
      </w:r>
    </w:p>
    <w:p>
      <w:pPr>
        <w:numPr>
          <w:ilvl w:val="0"/>
          <w:numId w:val="1002"/>
        </w:numPr>
        <w:pStyle w:val="Compact"/>
      </w:pPr>
      <w:r>
        <w:rPr>
          <w:bCs/>
          <w:b/>
        </w:rPr>
        <w:t xml:space="preserve">Target Industrial Zones:</w:t>
      </w:r>
      <w:r>
        <w:t xml:space="preserve"> </w:t>
      </w:r>
      <w:r>
        <w:t xml:space="preserve">Increase presence in Savar Export Processing Zone and Ashulia Industrial Area where electrical demand is growing at 22% annually.</w:t>
      </w:r>
    </w:p>
    <w:p>
      <w:pPr>
        <w:numPr>
          <w:ilvl w:val="0"/>
          <w:numId w:val="1002"/>
        </w:numPr>
        <w:pStyle w:val="Compact"/>
      </w:pPr>
      <w:r>
        <w:rPr>
          <w:bCs/>
          <w:b/>
        </w:rPr>
        <w:t xml:space="preserve">Develop Monsoon-Ready Products:</w:t>
      </w:r>
      <w:r>
        <w:t xml:space="preserve"> </w:t>
      </w:r>
      <w:r>
        <w:t xml:space="preserve">Create specialized installation guides for high-humidity environments based on Dhaka's climate data.</w:t>
      </w:r>
    </w:p>
    <w:p>
      <w:pPr>
        <w:numPr>
          <w:ilvl w:val="0"/>
          <w:numId w:val="1002"/>
        </w:numPr>
        <w:pStyle w:val="Compact"/>
      </w:pPr>
      <w:r>
        <w:rPr>
          <w:bCs/>
          <w:b/>
        </w:rPr>
        <w:t xml:space="preserve">Strengthen Government Partnerships:</w:t>
      </w:r>
      <w:r>
        <w:t xml:space="preserve"> </w:t>
      </w:r>
      <w:r>
        <w:t xml:space="preserve">Collaborate with Bangladesh Power Development Board on pilot smart grid projects in Dhaka North City Corporation.</w:t>
      </w:r>
    </w:p>
    <w:bookmarkEnd w:id="28"/>
    <w:bookmarkStart w:id="29" w:name="X5fbd088103b23031716324dedf4063d5e4256f4"/>
    <w:p>
      <w:pPr>
        <w:pStyle w:val="Heading2"/>
      </w:pPr>
      <w:r>
        <w:t xml:space="preserve">Conclusion: The Strategic Value of the Electrical Engineer</w:t>
      </w:r>
    </w:p>
    <w:p>
      <w:pPr>
        <w:pStyle w:val="FirstParagraph"/>
      </w:pPr>
      <w:r>
        <w:t xml:space="preserve">This Sales Report unequivocally demonstrates that our Electrical Engineer is not merely a salesperson but a strategic asset driving revenue growth across Bangladesh Dhaka. In a market where technical credibility determines commercial success, this role has delivered exceptional results by bridging engineering expertise with market realities. The 18% revenue growth and 93% client retention rate prove that investing in specialized Electrical Engineer talent is essential for sustained success in Dhaka's competitive electrical sector.</w:t>
      </w:r>
    </w:p>
    <w:p>
      <w:pPr>
        <w:pStyle w:val="BodyText"/>
      </w:pPr>
      <w:r>
        <w:t xml:space="preserve">As Bangladesh continues its urban transformation under the "Digital Bangladesh" vision, our Electrical Engineer's ability to translate technical solutions into business value will remain central to market leadership. We recommend doubling the engineering sales team in Dhaka by Q1 2024 to capture anticipated 35% growth in electrical infrastructure contracts across Bangladesh Dhaka's expanding metropolitan region.</w:t>
      </w:r>
    </w:p>
    <w:p>
      <w:pPr>
        <w:pStyle w:val="BodyText"/>
      </w:pPr>
      <w:r>
        <w:rPr>
          <w:bCs/>
          <w:b/>
        </w:rPr>
        <w:t xml:space="preserve">Prepared by:</w:t>
      </w:r>
      <w:r>
        <w:t xml:space="preserve"> </w:t>
      </w:r>
      <w:r>
        <w:t xml:space="preserve">Regional Sales Operations |</w:t>
      </w:r>
      <w:r>
        <w:t xml:space="preserve"> </w:t>
      </w:r>
      <w:r>
        <w:rPr>
          <w:bCs/>
          <w:b/>
        </w:rPr>
        <w:t xml:space="preserve">Company:</w:t>
      </w:r>
      <w:r>
        <w:t xml:space="preserve"> </w:t>
      </w:r>
      <w:r>
        <w:t xml:space="preserve">PowerTech Solutions Bangladesh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Sales Performance Report: Dhaka, Bangladesh</dc:title>
  <dc:creator/>
  <dc:language>en</dc:language>
  <cp:keywords/>
  <dcterms:created xsi:type="dcterms:W3CDTF">2026-07-23T04:49:11Z</dcterms:created>
  <dcterms:modified xsi:type="dcterms:W3CDTF">2026-07-23T04:49:11Z</dcterms:modified>
</cp:coreProperties>
</file>

<file path=docProps/custom.xml><?xml version="1.0" encoding="utf-8"?>
<Properties xmlns="http://schemas.openxmlformats.org/officeDocument/2006/custom-properties" xmlns:vt="http://schemas.openxmlformats.org/officeDocument/2006/docPropsVTypes"/>
</file>