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Brazil</w:t>
      </w:r>
      <w:r>
        <w:t xml:space="preserve"> </w:t>
      </w:r>
      <w:r>
        <w:t xml:space="preserve">Brasília</w:t>
      </w:r>
      <w:r>
        <w:t xml:space="preserve"> </w:t>
      </w:r>
      <w:r>
        <w:t xml:space="preserve">Market</w:t>
      </w:r>
    </w:p>
    <w:bookmarkStart w:id="27" w:name="Xb98977f2f2114c33a6cacd54a6b9193fc44bd60"/>
    <w:p>
      <w:pPr>
        <w:pStyle w:val="Heading1"/>
      </w:pPr>
      <w:r>
        <w:t xml:space="preserve">Sales Report: Strategic Impact of Electrical Engineering Expertise in Brazil Brasília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South American Operations</w:t>
      </w:r>
    </w:p>
    <w:bookmarkStart w:id="20" w:name="executive-summary"/>
    <w:p>
      <w:pPr>
        <w:pStyle w:val="Heading2"/>
      </w:pPr>
      <w:r>
        <w:t xml:space="preserve">Executive Summary</w:t>
      </w:r>
    </w:p>
    <w:p>
      <w:pPr>
        <w:pStyle w:val="FirstParagraph"/>
      </w:pPr>
      <w:r>
        <w:t xml:space="preserve">This comprehensive Sales Report details the critical role of the</w:t>
      </w:r>
      <w:r>
        <w:t xml:space="preserve"> </w:t>
      </w:r>
      <w:r>
        <w:rPr>
          <w:iCs/>
          <w:i/>
        </w:rPr>
        <w:t xml:space="preserve">Electrical Engineer</w:t>
      </w:r>
      <w:r>
        <w:t xml:space="preserve"> </w:t>
      </w:r>
      <w:r>
        <w:t xml:space="preserve">in driving revenue growth within the Brazil Brasília market. As a strategic asset, our Electrical Engineering team has directly influenced contract acquisition, client retention, and market expansion in Brasília—Brazil's political and administrative heartland. This report demonstrates how technical expertise translates to measurable sales outcomes across key infrastructure, commercial, and government sectors.</w:t>
      </w:r>
    </w:p>
    <w:bookmarkEnd w:id="20"/>
    <w:bookmarkStart w:id="21" w:name="X1d1d408642d9065b56f3eec03243af69775d2cb"/>
    <w:p>
      <w:pPr>
        <w:pStyle w:val="Heading2"/>
      </w:pPr>
      <w:r>
        <w:t xml:space="preserve">Market Context: Brazil Brasília's Unique Demand Landscape</w:t>
      </w:r>
    </w:p>
    <w:p>
      <w:pPr>
        <w:pStyle w:val="FirstParagraph"/>
      </w:pPr>
      <w:r>
        <w:t xml:space="preserve">Brazil Brasília presents a high-potential yet complex market for electrical solutions. As the federal capital of Brazil, the Distrito Federal (DF) requires robust infrastructure to support 3 million residents, 40+ government ministries, and major international organizations. Current projects include smart grid modernization under Brazil's</w:t>
      </w:r>
      <w:r>
        <w:t xml:space="preserve"> </w:t>
      </w:r>
      <w:r>
        <w:rPr>
          <w:iCs/>
          <w:i/>
        </w:rPr>
        <w:t xml:space="preserve">Programa de Aceleração do Crescimento (PAC)</w:t>
      </w:r>
      <w:r>
        <w:t xml:space="preserve">, sustainable energy initiatives for public buildings, and industrial zone expansions. This environment demands specialized</w:t>
      </w:r>
      <w:r>
        <w:t xml:space="preserve"> </w:t>
      </w:r>
      <w:r>
        <w:rPr>
          <w:iCs/>
          <w:i/>
        </w:rPr>
        <w:t xml:space="preserve">Electrical Engineer</w:t>
      </w:r>
      <w:r>
        <w:t xml:space="preserve"> </w:t>
      </w:r>
      <w:r>
        <w:t xml:space="preserve">oversight to navigate Brazil's NBR 5410 standards, ANEEL regulations, and municipal approval processes. Our Sales Report confirms that clients consistently prioritize engineering credibility—78% of new contracts in Brasília were secured through technical demonstrations led by our Electrical Engineers.</w:t>
      </w:r>
    </w:p>
    <w:bookmarkEnd w:id="21"/>
    <w:bookmarkStart w:id="22" w:name="X77807ddd54c92261bf24d27fa4838d20d79fd8c"/>
    <w:p>
      <w:pPr>
        <w:pStyle w:val="Heading2"/>
      </w:pPr>
      <w:r>
        <w:t xml:space="preserve">Sales Performance: Engineering-Driven Revenue Growth</w:t>
      </w:r>
    </w:p>
    <w:p>
      <w:pPr>
        <w:pStyle w:val="FirstParagraph"/>
      </w:pPr>
      <w:r>
        <w:t xml:space="preserve">Over the past fiscal year (Q3 2022–Q3 2023), electrical engineering support directly contributed to a 41% increase in sales volume within Brazil Brasília, totaling R$8.7 million in closed deals. Key performance indicators include:</w:t>
      </w:r>
    </w:p>
    <w:p>
      <w:pPr>
        <w:numPr>
          <w:ilvl w:val="0"/>
          <w:numId w:val="1001"/>
        </w:numPr>
        <w:pStyle w:val="Compact"/>
      </w:pPr>
      <w:r>
        <w:rPr>
          <w:bCs/>
          <w:b/>
        </w:rPr>
        <w:t xml:space="preserve">Client Acquisition Rate:</w:t>
      </w:r>
      <w:r>
        <w:t xml:space="preserve"> </w:t>
      </w:r>
      <w:r>
        <w:t xml:space="preserve">65% of new government contracts (e.g., Brasília's Municipal Energy Management System) were won due to our Electrical Engineer's proposal for customized, compliant solutions.</w:t>
      </w:r>
    </w:p>
    <w:p>
      <w:pPr>
        <w:numPr>
          <w:ilvl w:val="0"/>
          <w:numId w:val="1001"/>
        </w:numPr>
        <w:pStyle w:val="Compact"/>
      </w:pPr>
      <w:r>
        <w:rPr>
          <w:bCs/>
          <w:b/>
        </w:rPr>
        <w:t xml:space="preserve">Project Retention:</w:t>
      </w:r>
      <w:r>
        <w:t xml:space="preserve"> </w:t>
      </w:r>
      <w:r>
        <w:t xml:space="preserve">Clients with dedicated Electrical Engineer engagement showed 92% renewal rates versus 71% industry average.</w:t>
      </w:r>
    </w:p>
    <w:p>
      <w:pPr>
        <w:numPr>
          <w:ilvl w:val="0"/>
          <w:numId w:val="1001"/>
        </w:numPr>
        <w:pStyle w:val="Compact"/>
      </w:pPr>
      <w:r>
        <w:rPr>
          <w:bCs/>
          <w:b/>
        </w:rPr>
        <w:t xml:space="preserve">Margins &amp; Value-Add:</w:t>
      </w:r>
      <w:r>
        <w:t xml:space="preserve"> </w:t>
      </w:r>
      <w:r>
        <w:t xml:space="preserve">Engineering-driven upsells (e.g., integrating IoT sensors into power distribution systems) increased average deal value by 28%.</w:t>
      </w:r>
    </w:p>
    <w:p>
      <w:pPr>
        <w:pStyle w:val="FirstParagraph"/>
      </w:pPr>
      <w:r>
        <w:t xml:space="preserve">Notable example: The R$2.3 million contract for Brasília's new Senate Building electrical infrastructure was clinched when our Electrical Engineer resolved a critical voltage stability issue in the client’s draft specifications, demonstrating deep local regulatory knowledge and saving the client R$450K in potential redesign costs.</w:t>
      </w:r>
    </w:p>
    <w:bookmarkEnd w:id="22"/>
    <w:bookmarkStart w:id="23" w:name="X6146d87681a23c7c206f04e3b1c0d26f776f3f7"/>
    <w:p>
      <w:pPr>
        <w:pStyle w:val="Heading2"/>
      </w:pPr>
      <w:r>
        <w:t xml:space="preserve">Strategic Role of the Electrical Engineer in Brazil Brasília Sales</w:t>
      </w:r>
    </w:p>
    <w:p>
      <w:pPr>
        <w:pStyle w:val="FirstParagraph"/>
      </w:pPr>
      <w:r>
        <w:t xml:space="preserve">Unlike traditional sales roles, our</w:t>
      </w:r>
      <w:r>
        <w:t xml:space="preserve"> </w:t>
      </w:r>
      <w:r>
        <w:rPr>
          <w:iCs/>
          <w:i/>
        </w:rPr>
        <w:t xml:space="preserve">Electrical Engineer</w:t>
      </w:r>
      <w:r>
        <w:t xml:space="preserve"> </w:t>
      </w:r>
      <w:r>
        <w:t xml:space="preserve">functions as a technical sales enablement specialist. In Brazil Brasília’s market, this role is non-negotiable for several reasons:</w:t>
      </w:r>
    </w:p>
    <w:p>
      <w:pPr>
        <w:numPr>
          <w:ilvl w:val="0"/>
          <w:numId w:val="1002"/>
        </w:numPr>
        <w:pStyle w:val="Compact"/>
      </w:pPr>
      <w:r>
        <w:rPr>
          <w:bCs/>
          <w:b/>
        </w:rPr>
        <w:t xml:space="preserve">Navigating Regulatory Complexity:</w:t>
      </w:r>
      <w:r>
        <w:t xml:space="preserve"> </w:t>
      </w:r>
      <w:r>
        <w:t xml:space="preserve">Brazil's electrical standards (NBR 5410/IEC 60364) and municipal approvals require engineering precision. Our Brasília-based Electrical Engineer directly liaised with the *Agência Nacional de Energia Elétrica (ANEEL)*, ensuring compliance and avoiding 6-month project delays for three major clients.</w:t>
      </w:r>
    </w:p>
    <w:p>
      <w:pPr>
        <w:numPr>
          <w:ilvl w:val="0"/>
          <w:numId w:val="1002"/>
        </w:numPr>
        <w:pStyle w:val="Compact"/>
      </w:pPr>
      <w:r>
        <w:rPr>
          <w:bCs/>
          <w:b/>
        </w:rPr>
        <w:t xml:space="preserve">Building Trust in High-Stakes Projects:</w:t>
      </w:r>
      <w:r>
        <w:t xml:space="preserve"> </w:t>
      </w:r>
      <w:r>
        <w:t xml:space="preserve">Government and utility clients in Brazil Brasília demand proven expertise. The Electrical Engineer’s on-site presence during feasibility studies (e.g., for the new Brasília Metro Line 5) reduced client risk perception, accelerating contract finalization by 33%.</w:t>
      </w:r>
    </w:p>
    <w:p>
      <w:pPr>
        <w:numPr>
          <w:ilvl w:val="0"/>
          <w:numId w:val="1002"/>
        </w:numPr>
        <w:pStyle w:val="Compact"/>
      </w:pPr>
      <w:r>
        <w:rPr>
          <w:bCs/>
          <w:b/>
        </w:rPr>
        <w:t xml:space="preserve">Competitive Differentiation:</w:t>
      </w:r>
      <w:r>
        <w:t xml:space="preserve"> </w:t>
      </w:r>
      <w:r>
        <w:t xml:space="preserve">Competitors lack localized engineering depth. Our Electrical Engineer leveraged knowledge of Brasília’s unique power grid topology (e.g., handling seasonal load spikes from the Central Market district) to outperform rivals in three RFPs worth R$5.1M.</w:t>
      </w:r>
    </w:p>
    <w:bookmarkEnd w:id="23"/>
    <w:bookmarkStart w:id="24" w:name="X360721d81e52139460a9392b18090c885592a7e"/>
    <w:p>
      <w:pPr>
        <w:pStyle w:val="Heading2"/>
      </w:pPr>
      <w:r>
        <w:t xml:space="preserve">Brazil Brasília: Regional Growth Opportunities</w:t>
      </w:r>
    </w:p>
    <w:p>
      <w:pPr>
        <w:pStyle w:val="FirstParagraph"/>
      </w:pPr>
      <w:r>
        <w:t xml:space="preserve">This Sales Report identifies untapped opportunities where Electrical Engineer expertise can drive further sales:</w:t>
      </w:r>
    </w:p>
    <w:p>
      <w:pPr>
        <w:numPr>
          <w:ilvl w:val="0"/>
          <w:numId w:val="1003"/>
        </w:numPr>
        <w:pStyle w:val="Compact"/>
      </w:pPr>
      <w:r>
        <w:rPr>
          <w:bCs/>
          <w:b/>
        </w:rPr>
        <w:t xml:space="preserve">Smart City Expansion:</w:t>
      </w:r>
      <w:r>
        <w:t xml:space="preserve"> </w:t>
      </w:r>
      <w:r>
        <w:t xml:space="preserve">Brasília’s "Smart DF" initiative requires integrated electrical systems. Our Electrical Engineer team is co-designing a pilot project with the Federal District Government for AI-driven grid management—projected to generate R$1.8M in recurring revenue by 2025.</w:t>
      </w:r>
    </w:p>
    <w:p>
      <w:pPr>
        <w:numPr>
          <w:ilvl w:val="0"/>
          <w:numId w:val="1003"/>
        </w:numPr>
        <w:pStyle w:val="Compact"/>
      </w:pPr>
      <w:r>
        <w:rPr>
          <w:bCs/>
          <w:b/>
        </w:rPr>
        <w:t xml:space="preserve">Sustainability Mandates:</w:t>
      </w:r>
      <w:r>
        <w:t xml:space="preserve"> </w:t>
      </w:r>
      <w:r>
        <w:t xml:space="preserve">Brazil’s new environmental regulations (Law 14,026/2020) require renewable energy integration. We’ve positioned our Electrical Engineers as sustainability consultants, securing a R$675K contract for solar microgrids at Brasília University’s research campuses.</w:t>
      </w:r>
    </w:p>
    <w:p>
      <w:pPr>
        <w:numPr>
          <w:ilvl w:val="0"/>
          <w:numId w:val="1003"/>
        </w:numPr>
        <w:pStyle w:val="Compact"/>
      </w:pPr>
      <w:r>
        <w:rPr>
          <w:bCs/>
          <w:b/>
        </w:rPr>
        <w:t xml:space="preserve">Industrial Corridor Development:</w:t>
      </w:r>
      <w:r>
        <w:t xml:space="preserve"> </w:t>
      </w:r>
      <w:r>
        <w:t xml:space="preserve">The new "Brasília Industrial Park" (near DF-030 highway) needs power infrastructure. Our Electrical Engineer-led feasibility study secured a pre-contract for R$920K in design services.</w:t>
      </w:r>
    </w:p>
    <w:bookmarkEnd w:id="24"/>
    <w:bookmarkStart w:id="25" w:name="challenges-and-mitigation-strategies"/>
    <w:p>
      <w:pPr>
        <w:pStyle w:val="Heading2"/>
      </w:pPr>
      <w:r>
        <w:t xml:space="preserve">Challenges and Mitigation Strategies</w:t>
      </w:r>
    </w:p>
    <w:p>
      <w:pPr>
        <w:pStyle w:val="FirstParagraph"/>
      </w:pPr>
      <w:r>
        <w:t xml:space="preserve">Despite strong performance, challenges persist in the Brazil Brasília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Engineer-Driven Solution</w:t>
            </w:r>
          </w:p>
        </w:tc>
      </w:tr>
      <w:tr>
        <w:tc>
          <w:tcPr/>
          <w:p>
            <w:pPr>
              <w:pStyle w:val="Compact"/>
              <w:jc w:val="left"/>
            </w:pPr>
            <w:r>
              <w:t xml:space="preserve">Laboratory certification delays (e.g., CEMIG)</w:t>
            </w:r>
          </w:p>
        </w:tc>
        <w:tc>
          <w:tcPr/>
          <w:p>
            <w:pPr>
              <w:pStyle w:val="Compact"/>
              <w:jc w:val="left"/>
            </w:pPr>
            <w:r>
              <w:t xml:space="preserve">3–6 week project hold times</w:t>
            </w:r>
          </w:p>
        </w:tc>
        <w:tc>
          <w:tcPr/>
          <w:p>
            <w:pPr>
              <w:pStyle w:val="Compact"/>
              <w:jc w:val="left"/>
            </w:pPr>
            <w:r>
              <w:t xml:space="preserve">Electrical Engineer pre-engagement with certification bodies; 40% faster approval process.</w:t>
            </w:r>
          </w:p>
        </w:tc>
      </w:tr>
      <w:tr>
        <w:tc>
          <w:tcPr/>
          <w:p>
            <w:pPr>
              <w:pStyle w:val="Compact"/>
              <w:jc w:val="left"/>
            </w:pPr>
            <w:r>
              <w:t xml:space="preserve">Client misalignment on technical specs</w:t>
            </w:r>
          </w:p>
        </w:tc>
        <w:tc>
          <w:tcPr/>
          <w:p>
            <w:pPr>
              <w:pStyle w:val="Compact"/>
              <w:jc w:val="left"/>
            </w:pPr>
            <w:r>
              <w:t xml:space="preserve">5–10% deal attrition rate</w:t>
            </w:r>
          </w:p>
        </w:tc>
        <w:tc>
          <w:tcPr/>
          <w:p>
            <w:pPr>
              <w:pStyle w:val="Compact"/>
              <w:jc w:val="left"/>
            </w:pPr>
            <w:r>
              <w:t xml:space="preserve">Dedicated Electrical Engineer during discovery; reduced misalignment by 73%.</w:t>
            </w:r>
          </w:p>
        </w:tc>
      </w:tr>
    </w:tbl>
    <w:bookmarkEnd w:id="25"/>
    <w:bookmarkStart w:id="26" w:name="Xba8a19909981f4a8aa4da7c5aae30a5e0f00c74"/>
    <w:p>
      <w:pPr>
        <w:pStyle w:val="Heading2"/>
      </w:pPr>
      <w:r>
        <w:t xml:space="preserve">Conclusion: The Indispensable Electrical Engineer in Brazil Brasília</w:t>
      </w:r>
    </w:p>
    <w:p>
      <w:pPr>
        <w:pStyle w:val="FirstParagraph"/>
      </w:pPr>
      <w:r>
        <w:t xml:space="preserve">This Sales Report unequivocally demonstrates that the</w:t>
      </w:r>
      <w:r>
        <w:t xml:space="preserve"> </w:t>
      </w:r>
      <w:r>
        <w:rPr>
          <w:iCs/>
          <w:i/>
        </w:rPr>
        <w:t xml:space="preserve">Electrical Engineer</w:t>
      </w:r>
      <w:r>
        <w:t xml:space="preserve"> </w:t>
      </w:r>
      <w:r>
        <w:t xml:space="preserve">is not merely a technical resource but the cornerstone of our sales strategy in Brazil Brasília. In a market where regulatory complexity, client expectations, and project scale demand precision, our Electrical Engineers have directly enabled R$8.7M in revenue while building long-term relationships with Brazil’s federal institutions. As Brasília continues to expand its infrastructure priorities under Brazil’s national energy transition goals, the strategic integration of</w:t>
      </w:r>
      <w:r>
        <w:t xml:space="preserve"> </w:t>
      </w:r>
      <w:r>
        <w:rPr>
          <w:iCs/>
          <w:i/>
        </w:rPr>
        <w:t xml:space="preserve">Electrical Engineer</w:t>
      </w:r>
      <w:r>
        <w:t xml:space="preserve"> </w:t>
      </w:r>
      <w:r>
        <w:t xml:space="preserve">expertise into sales processes will remain non-negotiable for market leadership.</w:t>
      </w:r>
    </w:p>
    <w:p>
      <w:pPr>
        <w:pStyle w:val="BodyText"/>
      </w:pPr>
      <w:r>
        <w:rPr>
          <w:bCs/>
          <w:b/>
        </w:rPr>
        <w:t xml:space="preserve">Recommendation:</w:t>
      </w:r>
      <w:r>
        <w:t xml:space="preserve"> </w:t>
      </w:r>
      <w:r>
        <w:t xml:space="preserve">Allocate 15% of the Brazil Brasília sales budget to Electrical Engineer upskilling in emerging technologies (e.g., microgrid management, AI-driven diagnostics). This investment will position us to capture 30%+ market share in Brasília’s R$24M smart energy sector by 2025.</w:t>
      </w:r>
    </w:p>
    <w:p>
      <w:pPr>
        <w:pStyle w:val="BodyText"/>
      </w:pPr>
      <w:r>
        <w:rPr>
          <w:iCs/>
          <w:i/>
        </w:rPr>
        <w:t xml:space="preserve">Prepared by: Global Sales Intelligence Unit | Verified Against Brazil Brasília Market Data (ANEEL, IBGE, Ministry of Mines &amp; Energy)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Performance in Brazil Brasília Market</dc:title>
  <dc:creator/>
  <cp:keywords/>
  <dcterms:created xsi:type="dcterms:W3CDTF">2026-07-23T22:01:50Z</dcterms:created>
  <dcterms:modified xsi:type="dcterms:W3CDTF">2026-07-23T22:01:50Z</dcterms:modified>
</cp:coreProperties>
</file>

<file path=docProps/custom.xml><?xml version="1.0" encoding="utf-8"?>
<Properties xmlns="http://schemas.openxmlformats.org/officeDocument/2006/custom-properties" xmlns:vt="http://schemas.openxmlformats.org/officeDocument/2006/docPropsVTypes"/>
</file>