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Electrical</w:t>
      </w:r>
      <w:r>
        <w:t xml:space="preserve"> </w:t>
      </w:r>
      <w:r>
        <w:t xml:space="preserve">Engineering</w:t>
      </w:r>
      <w:r>
        <w:t xml:space="preserve"> </w:t>
      </w:r>
      <w:r>
        <w:t xml:space="preserve">Excellence</w:t>
      </w:r>
      <w:r>
        <w:t xml:space="preserve"> </w:t>
      </w:r>
      <w:r>
        <w:t xml:space="preserve">in</w:t>
      </w:r>
      <w:r>
        <w:t xml:space="preserve"> </w:t>
      </w:r>
      <w:r>
        <w:t xml:space="preserve">China</w:t>
      </w:r>
      <w:r>
        <w:t xml:space="preserve"> </w:t>
      </w:r>
      <w:r>
        <w:t xml:space="preserve">Shanghai</w:t>
      </w:r>
    </w:p>
    <w:bookmarkStart w:id="26" w:name="X7d5051f32c54782d4b449002e51b9b299e939c4"/>
    <w:p>
      <w:pPr>
        <w:pStyle w:val="Heading1"/>
      </w:pPr>
      <w:r>
        <w:t xml:space="preserve">Q3 2024 Sales Report: Driving Innovation Through Electrical Engineering Expertise in China Shanghai</w:t>
      </w:r>
    </w:p>
    <w:p>
      <w:pPr>
        <w:pStyle w:val="FirstParagraph"/>
      </w:pPr>
      <w:r>
        <w:rPr>
          <w:bCs/>
          <w:b/>
        </w:rPr>
        <w:t xml:space="preserve">Prepared For:</w:t>
      </w:r>
      <w:r>
        <w:t xml:space="preserve"> </w:t>
      </w:r>
      <w:r>
        <w:t xml:space="preserve">Executive Leadership, Shanghai Operations &amp; Strategic Partners</w:t>
      </w:r>
      <w:r>
        <w:br/>
      </w:r>
      <w:r>
        <w:rPr>
          <w:bCs/>
          <w:b/>
        </w:rPr>
        <w:t xml:space="preserve">Date:</w:t>
      </w:r>
      <w:r>
        <w:t xml:space="preserve"> </w:t>
      </w:r>
      <w:r>
        <w:t xml:space="preserve">October 26, 2024</w:t>
      </w:r>
      <w:r>
        <w:br/>
      </w:r>
      <w:r>
        <w:rPr>
          <w:bCs/>
          <w:b/>
        </w:rPr>
        <w:t xml:space="preserve">Prepared By:</w:t>
      </w:r>
      <w:r>
        <w:t xml:space="preserve"> </w:t>
      </w:r>
      <w:r>
        <w:t xml:space="preserve">Global Sales Strategy Team, Shanghai Hub</w:t>
      </w:r>
    </w:p>
    <w:bookmarkStart w:id="20" w:name="Xe6a2ed8b7bc887130d3bab9a25d64cb16dbacb5"/>
    <w:p>
      <w:pPr>
        <w:pStyle w:val="Heading2"/>
      </w:pPr>
      <w:r>
        <w:t xml:space="preserve">I. Executive Summary: Electrical Engineering as the Sales Catalyst in China Shanghai</w:t>
      </w:r>
    </w:p>
    <w:p>
      <w:pPr>
        <w:pStyle w:val="FirstParagraph"/>
      </w:pPr>
      <w:r>
        <w:t xml:space="preserve">This Q3 Sales Report unequivocally demonstrates that our strategic investment in highly skilled Electrical Engineers is the cornerstone of accelerated market penetration and revenue growth within the dynamic China Shanghai ecosystem. Focusing on industrial automation, smart grid infrastructure, and commercial facility electrification projects, our dedicated Electrical Engineer team delivered exceptional results—exceeding quarterly sales targets by 22% ($18.4M vs. $15M forecast) in the Shanghai region alone. This achievement is directly attributable to the engineers' technical acumen in diagnosing client pain points and translating complex electrical solutions into compelling business value propositions, solidifying our position as a trusted engineering partner across China Shanghai's rapidly evolving energy landscape.</w:t>
      </w:r>
    </w:p>
    <w:bookmarkEnd w:id="20"/>
    <w:bookmarkStart w:id="21" w:name="X0f5b385541bcd2c783e54478f2a162edf0fa0bd"/>
    <w:p>
      <w:pPr>
        <w:pStyle w:val="Heading2"/>
      </w:pPr>
      <w:r>
        <w:t xml:space="preserve">II. Market Analysis: Opportunity Landscape in China Shanghai</w:t>
      </w:r>
    </w:p>
    <w:p>
      <w:pPr>
        <w:pStyle w:val="FirstParagraph"/>
      </w:pPr>
      <w:r>
        <w:t xml:space="preserve">Shanghai remains the undisputed epicenter of China's industrial and technological advancement, hosting over 35% of the nation's Fortune 500 manufacturing R&amp;D centers and leading smart city initiatives under the "Shanghai Smart City 2035" framework. The city's aggressive push for carbon neutrality (target: 2035) has intensified demand for advanced electrical solutions in three key sectors:</w:t>
      </w:r>
    </w:p>
    <w:p>
      <w:pPr>
        <w:numPr>
          <w:ilvl w:val="0"/>
          <w:numId w:val="1001"/>
        </w:numPr>
        <w:pStyle w:val="Compact"/>
      </w:pPr>
      <w:r>
        <w:rPr>
          <w:bCs/>
          <w:b/>
        </w:rPr>
        <w:t xml:space="preserve">Industrial Automation:</w:t>
      </w:r>
      <w:r>
        <w:t xml:space="preserve"> </w:t>
      </w:r>
      <w:r>
        <w:t xml:space="preserve">Demand surged by 34% YoY (Shanghai Municipal Statistics Bureau, Q2 2024) as factories modernize with IoT-enabled power management systems.</w:t>
      </w:r>
    </w:p>
    <w:p>
      <w:pPr>
        <w:numPr>
          <w:ilvl w:val="0"/>
          <w:numId w:val="1001"/>
        </w:numPr>
        <w:pStyle w:val="Compact"/>
      </w:pPr>
      <w:r>
        <w:rPr>
          <w:bCs/>
          <w:b/>
        </w:rPr>
        <w:t xml:space="preserve">Commercial Infrastructure:</w:t>
      </w:r>
      <w:r>
        <w:t xml:space="preserve"> </w:t>
      </w:r>
      <w:r>
        <w:t xml:space="preserve">New office towers and logistics hubs in Pudong &amp; Baoshan districts require integrated electrical design from ground up, creating $98M+ project pipeline.</w:t>
      </w:r>
    </w:p>
    <w:p>
      <w:pPr>
        <w:numPr>
          <w:ilvl w:val="0"/>
          <w:numId w:val="1001"/>
        </w:numPr>
        <w:pStyle w:val="Compact"/>
      </w:pPr>
      <w:r>
        <w:rPr>
          <w:bCs/>
          <w:b/>
        </w:rPr>
        <w:t xml:space="preserve">Renewable Integration:</w:t>
      </w:r>
      <w:r>
        <w:t xml:space="preserve"> </w:t>
      </w:r>
      <w:r>
        <w:t xml:space="preserve">Shanghai's 500MW solar farm expansion (Phase III) necessitates specialized grid-connection engineering support.</w:t>
      </w:r>
    </w:p>
    <w:p>
      <w:pPr>
        <w:pStyle w:val="FirstParagraph"/>
      </w:pPr>
      <w:r>
        <w:t xml:space="preserve">The China Shanghai market demands solutions that comply with stringent GB standards (GB/T 12347 for industrial power, GB 50966 for EV charging networks), where our Electrical Engineers provide critical differentiation through localized compliance expertise and rapid prototyping capabilities—turning technical feasibility into tangible sales opportunities.</w:t>
      </w:r>
    </w:p>
    <w:bookmarkEnd w:id="21"/>
    <w:bookmarkStart w:id="22" w:name="X16563a08ee95a8ce39f63ed07fa83da21e12385"/>
    <w:p>
      <w:pPr>
        <w:pStyle w:val="Heading2"/>
      </w:pPr>
      <w:r>
        <w:t xml:space="preserve">III. Electrical Engineer Impact: The Core Sales Engine in Shanghai</w:t>
      </w:r>
    </w:p>
    <w:p>
      <w:pPr>
        <w:pStyle w:val="FirstParagraph"/>
      </w:pPr>
      <w:r>
        <w:t xml:space="preserve">Our Sales Report reveals a direct correlation between Electrical Engineer engagement depth and deal closure rates in China Shanghai:</w:t>
      </w:r>
    </w:p>
    <w:p>
      <w:pPr>
        <w:numPr>
          <w:ilvl w:val="0"/>
          <w:numId w:val="1002"/>
        </w:numPr>
        <w:pStyle w:val="Compact"/>
      </w:pPr>
      <w:r>
        <w:rPr>
          <w:bCs/>
          <w:b/>
        </w:rPr>
        <w:t xml:space="preserve">Deal Conversion Rate:</w:t>
      </w:r>
      <w:r>
        <w:t xml:space="preserve"> </w:t>
      </w:r>
      <w:r>
        <w:t xml:space="preserve">Projects with dedicated Electrical Engineer involvement secured 78% of opportunities (vs. 52% industry average), as verified by our CRM data.</w:t>
      </w:r>
    </w:p>
    <w:p>
      <w:pPr>
        <w:numPr>
          <w:ilvl w:val="0"/>
          <w:numId w:val="1002"/>
        </w:numPr>
        <w:pStyle w:val="Compact"/>
      </w:pPr>
      <w:r>
        <w:rPr>
          <w:bCs/>
          <w:b/>
        </w:rPr>
        <w:t xml:space="preserve">Project Value Increase:</w:t>
      </w:r>
      <w:r>
        <w:t xml:space="preserve"> </w:t>
      </w:r>
      <w:r>
        <w:t xml:space="preserve">Engineers identified upsell potential in 63% of initial quotes, adding an average of $142K per project through value engineering (e.g., optimizing transformer configurations for energy savings).</w:t>
      </w:r>
    </w:p>
    <w:p>
      <w:pPr>
        <w:numPr>
          <w:ilvl w:val="0"/>
          <w:numId w:val="1002"/>
        </w:numPr>
        <w:pStyle w:val="Compact"/>
      </w:pPr>
      <w:r>
        <w:rPr>
          <w:bCs/>
          <w:b/>
        </w:rPr>
        <w:t xml:space="preserve">Client Retention:</w:t>
      </w:r>
      <w:r>
        <w:t xml:space="preserve"> </w:t>
      </w:r>
      <w:r>
        <w:t xml:space="preserve">92% of clients who engaged our Electrical Engineer during RFP phase renewed contracts—attributed to their ability to solve unforeseen site-specific electrical challenges during implementation.</w:t>
      </w:r>
    </w:p>
    <w:p>
      <w:pPr>
        <w:pStyle w:val="FirstParagraph"/>
      </w:pPr>
      <w:r>
        <w:t xml:space="preserve">A prime example is the successful $3.2M contract with Shanghai Lingang New City Development Group. Our Lead Electrical Engineer, Mr. Chen, conducted a comprehensive site audit identifying critical grounding issues in the existing substation infrastructure. By presenting a customized solution (integrating our smart grid sensors), they not only secured the initial project but also initiated a 5-year maintenance partnership—directly contributing to Shanghai's "Zero-Downtime Energy" initiative.</w:t>
      </w:r>
    </w:p>
    <w:bookmarkEnd w:id="22"/>
    <w:bookmarkStart w:id="23" w:name="X50aa5c2c8da026208276a7923873abdbbda3e75"/>
    <w:p>
      <w:pPr>
        <w:pStyle w:val="Heading2"/>
      </w:pPr>
      <w:r>
        <w:t xml:space="preserve">IV. Challenges &amp; Strategic Solutions in China Shanghai</w:t>
      </w:r>
    </w:p>
    <w:p>
      <w:pPr>
        <w:pStyle w:val="FirstParagraph"/>
      </w:pPr>
      <w:r>
        <w:t xml:space="preserve">Despite strong performance, our Sales Report identifies key challenges specific to the China Shanghai market:</w:t>
      </w:r>
    </w:p>
    <w:p>
      <w:pPr>
        <w:numPr>
          <w:ilvl w:val="0"/>
          <w:numId w:val="1003"/>
        </w:numPr>
        <w:pStyle w:val="Compact"/>
      </w:pPr>
      <w:r>
        <w:rPr>
          <w:bCs/>
          <w:b/>
        </w:rPr>
        <w:t xml:space="preserve">Regulatory Complexity:</w:t>
      </w:r>
      <w:r>
        <w:t xml:space="preserve"> </w:t>
      </w:r>
      <w:r>
        <w:t xml:space="preserve">Navigating overlapping municipal (Shanghai Municipal Power Bureau) and national (State Grid) regulations required Electrical Engineers to develop a specialized compliance playbook. Solution: We co-created a "Shanghai Regulatory Navigator" with local partners, reducing proposal rework by 40%.</w:t>
      </w:r>
    </w:p>
    <w:p>
      <w:pPr>
        <w:numPr>
          <w:ilvl w:val="0"/>
          <w:numId w:val="1003"/>
        </w:numPr>
        <w:pStyle w:val="Compact"/>
      </w:pPr>
      <w:r>
        <w:rPr>
          <w:bCs/>
          <w:b/>
        </w:rPr>
        <w:t xml:space="preserve">Talent Competition:</w:t>
      </w:r>
      <w:r>
        <w:t xml:space="preserve"> </w:t>
      </w:r>
      <w:r>
        <w:t xml:space="preserve">Rival firms aggressively poaching top Electrical Engineers from Siemens and ABB Shanghai offices. Solution: Launched our "Shanghai Engineering Excellence Program," offering dual career paths (technical specialist vs. sales engineer) with 25% higher retention in Q3.</w:t>
      </w:r>
    </w:p>
    <w:p>
      <w:pPr>
        <w:numPr>
          <w:ilvl w:val="0"/>
          <w:numId w:val="1003"/>
        </w:numPr>
        <w:pStyle w:val="Compact"/>
      </w:pPr>
      <w:r>
        <w:rPr>
          <w:bCs/>
          <w:b/>
        </w:rPr>
        <w:t xml:space="preserve">Cultural Nuances:</w:t>
      </w:r>
      <w:r>
        <w:t xml:space="preserve"> </w:t>
      </w:r>
      <w:r>
        <w:t xml:space="preserve">Decision-making hierarchies require engineers to build trust with both technical teams and senior executives. Solution: Implemented cross-functional "Shanghai Influence Workshops," training Electrical Engineers in high-stakes business communication for Chinese clients.</w:t>
      </w:r>
    </w:p>
    <w:bookmarkEnd w:id="23"/>
    <w:bookmarkStart w:id="24" w:name="v.-q4-2024-strategic-focus-sales-outlook"/>
    <w:p>
      <w:pPr>
        <w:pStyle w:val="Heading2"/>
      </w:pPr>
      <w:r>
        <w:t xml:space="preserve">V. Q4 2024 Strategic Focus &amp; Sales Outlook</w:t>
      </w:r>
    </w:p>
    <w:p>
      <w:pPr>
        <w:pStyle w:val="FirstParagraph"/>
      </w:pPr>
      <w:r>
        <w:t xml:space="preserve">Based on the success of our Electrical Engineer-driven model, the China Shanghai sales strategy for Q4 centers on three pillars:</w:t>
      </w:r>
    </w:p>
    <w:p>
      <w:pPr>
        <w:numPr>
          <w:ilvl w:val="0"/>
          <w:numId w:val="1004"/>
        </w:numPr>
        <w:pStyle w:val="Compact"/>
      </w:pPr>
      <w:r>
        <w:rPr>
          <w:bCs/>
          <w:b/>
        </w:rPr>
        <w:t xml:space="preserve">Scale Engineering-Led Sales Pods:</w:t>
      </w:r>
      <w:r>
        <w:t xml:space="preserve"> </w:t>
      </w:r>
      <w:r>
        <w:t xml:space="preserve">Deploy 8 additional Electrical Engineers across key Shanghai industrial zones (Jiading, Minhang), targeting $25M in new contracts. Each pod will include one engineer paired with a sales specialist for seamless technical-commercial handoffs.</w:t>
      </w:r>
    </w:p>
    <w:p>
      <w:pPr>
        <w:numPr>
          <w:ilvl w:val="0"/>
          <w:numId w:val="1004"/>
        </w:numPr>
        <w:pStyle w:val="Compact"/>
      </w:pPr>
      <w:r>
        <w:rPr>
          <w:bCs/>
          <w:b/>
        </w:rPr>
        <w:t xml:space="preserve">Localized Innovation Showcase:</w:t>
      </w:r>
      <w:r>
        <w:t xml:space="preserve"> </w:t>
      </w:r>
      <w:r>
        <w:t xml:space="preserve">Partner with Shanghai Jiao Tong University to establish a "Smart Grid Demo Lab" at our Pudong office, allowing Electrical Engineers to prototype solutions for clients in real-time during sales engagements.</w:t>
      </w:r>
    </w:p>
    <w:bookmarkEnd w:id="24"/>
    <w:bookmarkStart w:id="25" w:name="X877cdbaf6c848bb7d3c0d7e8bac383b1e4d6dd3"/>
    <w:p>
      <w:pPr>
        <w:pStyle w:val="Heading2"/>
      </w:pPr>
      <w:r>
        <w:t xml:space="preserve">VI. Conclusion: Electrical Engineering as China Shanghai's Sales Imperative</w:t>
      </w:r>
    </w:p>
    <w:p>
      <w:pPr>
        <w:pStyle w:val="FirstParagraph"/>
      </w:pPr>
      <w:r>
        <w:t xml:space="preserve">This comprehensive Sales Report confirms that the Electrical Engineer is not merely a technical resource but the most potent sales asset in our China Shanghai portfolio. Their ability to bridge engineering excellence with commercial strategy has transformed how we win and retain high-value clients across Shanghai's sophisticated market. As the city accelerates its electrification goals, integrating deep electrical expertise into every sales interaction will remain non-negotiable for sustaining our 30%+ annual growth trajectory in this pivotal market.</w:t>
      </w:r>
    </w:p>
    <w:p>
      <w:pPr>
        <w:pStyle w:val="BodyText"/>
      </w:pPr>
      <w:r>
        <w:t xml:space="preserve">With strategic investment in talent and localized capabilities, the Electrical Engineer team positions us to capture 28% of Shanghai's $650M industrial electrical solutions market by Q2 2025. The future of sales success in China Shanghai isn't just about closing deals—it's about engineering the solution before the contract is signed.</w:t>
      </w:r>
    </w:p>
    <w:p>
      <w:pPr>
        <w:pStyle w:val="BodyText"/>
      </w:pPr>
      <w:r>
        <w:rPr>
          <w:bCs/>
          <w:b/>
        </w:rPr>
        <w:t xml:space="preserve">Appendix:</w:t>
      </w:r>
      <w:r>
        <w:t xml:space="preserve"> </w:t>
      </w:r>
      <w:r>
        <w:t xml:space="preserve">Full project metrics, client testimonials, and Shanghai-specific regulatory compliance documentation available upon request from the Shanghai Sales Operations Hub.</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Electrical Engineering Excellence in China Shanghai</dc:title>
  <dc:creator/>
  <cp:keywords/>
  <dcterms:created xsi:type="dcterms:W3CDTF">2026-07-21T03:48:01Z</dcterms:created>
  <dcterms:modified xsi:type="dcterms:W3CDTF">2026-07-21T03:48:01Z</dcterms:modified>
</cp:coreProperties>
</file>

<file path=docProps/custom.xml><?xml version="1.0" encoding="utf-8"?>
<Properties xmlns="http://schemas.openxmlformats.org/officeDocument/2006/custom-properties" xmlns:vt="http://schemas.openxmlformats.org/officeDocument/2006/docPropsVTypes"/>
</file>