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p>
    <w:bookmarkStart w:id="30" w:name="X9615ac08572ff41be230bc3badccc1a26d9e0df"/>
    <w:p>
      <w:pPr>
        <w:pStyle w:val="Heading1"/>
      </w:pPr>
      <w:r>
        <w:t xml:space="preserve">Electrical Engineering Sales Report for Ghana Accra Market</w:t>
      </w:r>
    </w:p>
    <w:p>
      <w:pPr>
        <w:pStyle w:val="FirstParagraph"/>
      </w:pPr>
      <w:r>
        <w:t xml:space="preserve">Prepared For: Executive Management Team</w:t>
      </w:r>
      <w:r>
        <w:br/>
      </w:r>
      <w:r>
        <w:t xml:space="preserve">Period Covered: January 1 - December 31, 2023</w:t>
      </w:r>
      <w:r>
        <w:br/>
      </w:r>
      <w:r>
        <w:t xml:space="preserve">Date of Report: February 15, 2024</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division across Ghana's capital city, Accra. The report demonstrates a remarkable 37% year-on-year growth in service contracts, driven by Accra's rapid urbanization and infrastructure development projects. As Ghana's economic hub, Accra represents 68% of our national electrical engineering sales volume, with particular strength in commercial and industrial sectors. This document serves as both a performance evaluation and strategic roadmap for the Electrical Engineer team operating within the Ghana Accra ecosystem.</w:t>
      </w:r>
    </w:p>
    <w:bookmarkEnd w:id="20"/>
    <w:bookmarkStart w:id="21" w:name="X75fc76befa35e9ee094e921055e71ecb7f44a38"/>
    <w:p>
      <w:pPr>
        <w:pStyle w:val="Heading2"/>
      </w:pPr>
      <w:r>
        <w:t xml:space="preserve">Market Context: Ghana Accra Electrical Engineering Landscape</w:t>
      </w:r>
    </w:p>
    <w:p>
      <w:pPr>
        <w:pStyle w:val="FirstParagraph"/>
      </w:pPr>
      <w:r>
        <w:t xml:space="preserve">Accra's electrical infrastructure demands present unique opportunities for specialized service providers. With over 5.5 million residents and continuous expansion of the Greater Accra Metropolitan Area (GAMA), the city faces critical challenges in power distribution, renewable energy integration, and smart grid implementation. The Ghana Energy Commission reports a 22% increase in commercial construction permits in Accra during 2023 alone, creating substantial demand for qualified Electrical Engineers. Our Sales Report confirms that Accra-based clients now account for 89% of all electrical engineering service contracts secured nationally.</w:t>
      </w:r>
    </w:p>
    <w:bookmarkEnd w:id="21"/>
    <w:bookmarkStart w:id="22" w:name="sales-performance-analysis"/>
    <w:p>
      <w:pPr>
        <w:pStyle w:val="Heading2"/>
      </w:pPr>
      <w:r>
        <w:t xml:space="preserve">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(GHS)</w:t>
            </w:r>
          </w:p>
        </w:tc>
        <w:tc>
          <w:tcPr/>
          <w:p>
            <w:pPr>
              <w:pStyle w:val="Compact"/>
              <w:jc w:val="left"/>
            </w:pPr>
            <w:r>
              <w:t xml:space="preserve">Contract Volume</w:t>
            </w:r>
          </w:p>
        </w:tc>
        <w:tc>
          <w:tcPr/>
          <w:p>
            <w:pPr>
              <w:pStyle w:val="Compact"/>
              <w:jc w:val="left"/>
            </w:pPr>
            <w:r>
              <w:t xml:space="preserve">Growth vs Previous Q</w:t>
            </w:r>
          </w:p>
        </w:tc>
      </w:tr>
      <w:tr>
        <w:tc>
          <w:tcPr/>
          <w:p>
            <w:pPr>
              <w:pStyle w:val="Compact"/>
              <w:jc w:val="left"/>
            </w:pPr>
            <w:r>
              <w:t xml:space="preserve">Q1 2023</w:t>
            </w:r>
          </w:p>
        </w:tc>
        <w:tc>
          <w:tcPr/>
          <w:p>
            <w:pPr>
              <w:pStyle w:val="Compact"/>
              <w:jc w:val="left"/>
            </w:pPr>
            <w:r>
              <w:t xml:space="preserve">1,250,000</w:t>
            </w:r>
          </w:p>
        </w:tc>
        <w:tc>
          <w:tcPr/>
          <w:p>
            <w:pPr>
              <w:pStyle w:val="Compact"/>
              <w:jc w:val="left"/>
            </w:pPr>
            <w:r>
              <w:t xml:space="preserve">14 contracts</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1,575,000</w:t>
            </w:r>
          </w:p>
        </w:tc>
        <w:tc>
          <w:tcPr/>
          <w:p>
            <w:pPr>
              <w:pStyle w:val="Compact"/>
              <w:jc w:val="left"/>
            </w:pPr>
            <w:r>
              <w:t xml:space="preserve">19 contracts</w:t>
            </w:r>
          </w:p>
        </w:tc>
        <w:tc>
          <w:tcPr/>
          <w:p>
            <w:pPr>
              <w:pStyle w:val="Compact"/>
              <w:jc w:val="left"/>
            </w:pPr>
            <w:r>
              <w:t xml:space="preserve">26%</w:t>
            </w:r>
          </w:p>
        </w:tc>
      </w:tr>
      <w:tr>
        <w:tc>
          <w:tcPr/>
          <w:p>
            <w:pPr>
              <w:pStyle w:val="Compact"/>
              <w:jc w:val="left"/>
            </w:pPr>
            <w:r>
              <w:t xml:space="preserve">Q3 2023</w:t>
            </w:r>
          </w:p>
        </w:tc>
        <w:tc>
          <w:tcPr/>
          <w:p>
            <w:pPr>
              <w:pStyle w:val="Compact"/>
              <w:jc w:val="left"/>
            </w:pPr>
            <w:r>
              <w:t xml:space="preserve">1,890,000</w:t>
            </w:r>
          </w:p>
        </w:tc>
        <w:tc>
          <w:tcPr/>
          <w:p>
            <w:pPr>
              <w:pStyle w:val="Compact"/>
              <w:jc w:val="left"/>
            </w:pPr>
            <w:r>
              <w:t xml:space="preserve">24 contracts</w:t>
            </w:r>
          </w:p>
        </w:tc>
        <w:tc>
          <w:tcPr/>
          <w:p>
            <w:pPr>
              <w:pStyle w:val="Compact"/>
              <w:jc w:val="left"/>
            </w:pPr>
            <w:r>
              <w:t xml:space="preserve">20%</w:t>
            </w:r>
          </w:p>
        </w:tc>
      </w:tr>
      <w:tr>
        <w:tc>
          <w:tcPr/>
          <w:p>
            <w:pPr>
              <w:pStyle w:val="Compact"/>
              <w:jc w:val="left"/>
            </w:pPr>
            <w:r>
              <w:t xml:space="preserve">Q4 2023</w:t>
            </w:r>
          </w:p>
        </w:tc>
        <w:tc>
          <w:tcPr/>
          <w:p>
            <w:pPr>
              <w:pStyle w:val="Compact"/>
              <w:jc w:val="left"/>
            </w:pPr>
            <w:r>
              <w:t xml:space="preserve">1,955,000</w:t>
            </w:r>
          </w:p>
        </w:tc>
        <w:tc>
          <w:tcPr/>
          <w:p>
            <w:pPr>
              <w:pStyle w:val="Compact"/>
              <w:jc w:val="left"/>
            </w:pPr>
            <w:r>
              <w:t xml:space="preserve">28 contracts</w:t>
            </w:r>
          </w:p>
        </w:tc>
        <w:tc>
          <w:tcPr/>
          <w:p>
            <w:pPr>
              <w:pStyle w:val="Compact"/>
              <w:jc w:val="left"/>
            </w:pPr>
            <w:r>
              <w:t xml:space="preserve">3.4%</w:t>
            </w:r>
          </w:p>
        </w:tc>
      </w:tr>
    </w:tbl>
    <w:p>
      <w:pPr>
        <w:pStyle w:val="BodyText"/>
      </w:pPr>
      <w:r>
        <w:t xml:space="preserve">The consistent quarterly growth demonstrates strong market penetration by our Electrical Engineer team in Accra. Notably, the Q4 2023 performance achieved a record-breaking 18% of all annual revenue for the Ghana operations, driven primarily by large-scale commercial projects in the Osu and Cantonments districts. Our Sales Report identifies that electrical engineering services now account for 76% of total service contracts secured in Accra, surpassing other technical disciplines.</w:t>
      </w:r>
    </w:p>
    <w:bookmarkEnd w:id="22"/>
    <w:bookmarkStart w:id="26" w:name="key-projects-driving-sales-growth"/>
    <w:p>
      <w:pPr>
        <w:pStyle w:val="Heading2"/>
      </w:pPr>
      <w:r>
        <w:t xml:space="preserve">Key Projects Driving Sales Growth</w:t>
      </w:r>
    </w:p>
    <w:bookmarkStart w:id="23" w:name="Xdd46acc1421a08652c8e429b60bb2d937f6ae56"/>
    <w:p>
      <w:pPr>
        <w:pStyle w:val="Heading3"/>
      </w:pPr>
      <w:r>
        <w:t xml:space="preserve">Accra Central Business District Smart Grid Initiative</w:t>
      </w:r>
    </w:p>
    <w:p>
      <w:pPr>
        <w:pStyle w:val="FirstParagraph"/>
      </w:pPr>
      <w:r>
        <w:t xml:space="preserve">Secured a GHS 4.8 million contract with the Accra Metropolitan Assembly (AMA) for electrical infrastructure modernization. This project required specialized expertise in grid management systems, where our Accra-based Electrical Engineer team demonstrated critical local knowledge of Ghana's power distribution challenges. The project includes installation of smart meters across 20 commercial blocks and has positioned us as a preferred vendor for future municipal projects.</w:t>
      </w:r>
    </w:p>
    <w:bookmarkEnd w:id="23"/>
    <w:bookmarkStart w:id="24" w:name="X05a1a72a936e5dfeab83ae1eef0783c10dbc90d"/>
    <w:p>
      <w:pPr>
        <w:pStyle w:val="Heading3"/>
      </w:pPr>
      <w:r>
        <w:t xml:space="preserve">GCB Bank New Headquarters Electrical Systems</w:t>
      </w:r>
    </w:p>
    <w:p>
      <w:pPr>
        <w:pStyle w:val="FirstParagraph"/>
      </w:pPr>
      <w:r>
        <w:t xml:space="preserve">Won a major GHS 6.2 million contract for complete electrical system design and installation at the new GCB Bank headquarters in Ridge, Accra. This project required coordination with Ghana's Electricity Company of Ghana (ECG) to resolve load-bearing challenges in the city's aging infrastructure—a task our Electrical Engineer team handled through extensive local partnerships, directly contributing to our 2023 sales growth.</w:t>
      </w:r>
    </w:p>
    <w:bookmarkEnd w:id="24"/>
    <w:bookmarkStart w:id="25" w:name="Xd57da1a2cf6b55abe78e4399e98f05d85ca4c34"/>
    <w:p>
      <w:pPr>
        <w:pStyle w:val="Heading3"/>
      </w:pPr>
      <w:r>
        <w:t xml:space="preserve">Renewable Energy Integration at Osu Campus</w:t>
      </w:r>
    </w:p>
    <w:p>
      <w:pPr>
        <w:pStyle w:val="FirstParagraph"/>
      </w:pPr>
      <w:r>
        <w:t xml:space="preserve">Completed a GHS 1.8 million solar power integration project for the University of Ghana, Accra campus. The Electrical Engineer team designed and implemented Nigeria's largest university solar grid (120kW capacity), addressing Ghana's energy reliability concerns while meeting international sustainability standards. This project has generated significant referrals within academic institutions across Ghana.</w:t>
      </w:r>
    </w:p>
    <w:bookmarkEnd w:id="25"/>
    <w:bookmarkEnd w:id="26"/>
    <w:bookmarkStart w:id="27" w:name="X72d267d6ee3de4547dcf7f2f1b00b1a94279d6f"/>
    <w:p>
      <w:pPr>
        <w:pStyle w:val="Heading2"/>
      </w:pPr>
      <w:r>
        <w:t xml:space="preserve">Ghana Accra-Specific Challenges &amp; Solutions</w:t>
      </w:r>
    </w:p>
    <w:p>
      <w:pPr>
        <w:pStyle w:val="FirstParagraph"/>
      </w:pPr>
      <w:r>
        <w:t xml:space="preserve">Operating in Accra presents unique hurdles our Electrical Engineer team has systematically overcome:</w:t>
      </w:r>
    </w:p>
    <w:p>
      <w:pPr>
        <w:numPr>
          <w:ilvl w:val="0"/>
          <w:numId w:val="1001"/>
        </w:numPr>
        <w:pStyle w:val="Compact"/>
      </w:pPr>
      <w:r>
        <w:rPr>
          <w:bCs/>
          <w:b/>
        </w:rPr>
        <w:t xml:space="preserve">Grid Instability:</w:t>
      </w:r>
      <w:r>
        <w:t xml:space="preserve"> </w:t>
      </w:r>
      <w:r>
        <w:t xml:space="preserve">Developed adaptive electrical designs incorporating backup power systems for 87% of all commercial projects in Accra, reducing client downtime by 45%.</w:t>
      </w:r>
    </w:p>
    <w:p>
      <w:pPr>
        <w:numPr>
          <w:ilvl w:val="0"/>
          <w:numId w:val="1001"/>
        </w:numPr>
        <w:pStyle w:val="Compact"/>
      </w:pPr>
      <w:r>
        <w:rPr>
          <w:bCs/>
          <w:b/>
        </w:rPr>
        <w:t xml:space="preserve">Regulatory Complexity:</w:t>
      </w:r>
      <w:r>
        <w:t xml:space="preserve"> </w:t>
      </w:r>
      <w:r>
        <w:t xml:space="preserve">Created localized compliance protocols aligned with the Energy Commission's 2023 Electrical Installation Code, shortening project approvals by an average of 3 weeks per contract.</w:t>
      </w:r>
    </w:p>
    <w:p>
      <w:pPr>
        <w:numPr>
          <w:ilvl w:val="0"/>
          <w:numId w:val="1001"/>
        </w:numPr>
        <w:pStyle w:val="Compact"/>
      </w:pPr>
      <w:r>
        <w:rPr>
          <w:bCs/>
          <w:b/>
        </w:rPr>
        <w:t xml:space="preserve">Material Sourcing:</w:t>
      </w:r>
      <w:r>
        <w:t xml:space="preserve"> </w:t>
      </w:r>
      <w:r>
        <w:t xml:space="preserve">Established partnerships with Accra-based suppliers like Ghana Power Engineering Ltd. to reduce component lead times from 45 to 18 days, directly improving project delivery performance.</w:t>
      </w:r>
    </w:p>
    <w:bookmarkEnd w:id="27"/>
    <w:bookmarkStart w:id="28" w:name="X33fd774458138b3adac8e80026026c5e0af5b4e"/>
    <w:p>
      <w:pPr>
        <w:pStyle w:val="Heading2"/>
      </w:pPr>
      <w:r>
        <w:t xml:space="preserve">Strategic Opportunities for Electrical Engineer Expansion</w:t>
      </w:r>
    </w:p>
    <w:p>
      <w:pPr>
        <w:pStyle w:val="FirstParagraph"/>
      </w:pPr>
      <w:r>
        <w:t xml:space="preserve">Our Sales Report identifies three high-potential growth vectors in Ghana Accra:</w:t>
      </w:r>
    </w:p>
    <w:p>
      <w:pPr>
        <w:numPr>
          <w:ilvl w:val="0"/>
          <w:numId w:val="1002"/>
        </w:numPr>
        <w:pStyle w:val="Compact"/>
      </w:pPr>
      <w:r>
        <w:rPr>
          <w:bCs/>
          <w:b/>
        </w:rPr>
        <w:t xml:space="preserve">Residential Solar Market:</w:t>
      </w:r>
      <w:r>
        <w:t xml:space="preserve"> </w:t>
      </w:r>
      <w:r>
        <w:t xml:space="preserve">With 65% of Accra households experiencing monthly power outages, we project a 40% CAGR in residential solar installations. Our Electrical Engineer team is developing tiered service packages for middle-income neighborhoods.</w:t>
      </w:r>
    </w:p>
    <w:p>
      <w:pPr>
        <w:numPr>
          <w:ilvl w:val="0"/>
          <w:numId w:val="1002"/>
        </w:numPr>
        <w:pStyle w:val="Compact"/>
      </w:pPr>
      <w:r>
        <w:rPr>
          <w:bCs/>
          <w:b/>
        </w:rPr>
        <w:t xml:space="preserve">Railway Electrification:</w:t>
      </w:r>
      <w:r>
        <w:t xml:space="preserve"> </w:t>
      </w:r>
      <w:r>
        <w:t xml:space="preserve">The ongoing Accra Light Rail project requires 120+ electrical systems design contracts. We've already secured a GHS 350,000 feasibility study contract with the Ghana Railway Company.</w:t>
      </w:r>
    </w:p>
    <w:p>
      <w:pPr>
        <w:numPr>
          <w:ilvl w:val="0"/>
          <w:numId w:val="1002"/>
        </w:numPr>
        <w:pStyle w:val="Compact"/>
      </w:pPr>
      <w:r>
        <w:rPr>
          <w:bCs/>
          <w:b/>
        </w:rPr>
        <w:t xml:space="preserve">Digital Twin Technology:</w:t>
      </w:r>
      <w:r>
        <w:t xml:space="preserve"> </w:t>
      </w:r>
      <w:r>
        <w:t xml:space="preserve">Partnering with Ghana's ICT Ministry to develop digital simulation models for Accra's power grid—projected to generate GHS 1.2M in annual service revenue by 2025.</w:t>
      </w:r>
    </w:p>
    <w:bookmarkEnd w:id="28"/>
    <w:bookmarkStart w:id="29" w:name="conclusion-strategic-recommendations"/>
    <w:p>
      <w:pPr>
        <w:pStyle w:val="Heading2"/>
      </w:pPr>
      <w:r>
        <w:t xml:space="preserve">Conclusion &amp; Strategic Recommendations</w:t>
      </w:r>
    </w:p>
    <w:p>
      <w:pPr>
        <w:pStyle w:val="FirstParagraph"/>
      </w:pPr>
      <w:r>
        <w:t xml:space="preserve">Our Electrical Engineer division has solidified its position as Accra's premier electrical services provider, delivering exceptional value in Ghana's most demanding market. The 37% YoY growth demonstrates not just market demand but our team's ability to navigate Accra-specific complexities. For the upcoming year, we recommend:</w:t>
      </w:r>
    </w:p>
    <w:p>
      <w:pPr>
        <w:numPr>
          <w:ilvl w:val="0"/>
          <w:numId w:val="1003"/>
        </w:numPr>
        <w:pStyle w:val="Compact"/>
      </w:pPr>
      <w:r>
        <w:t xml:space="preserve">Invest GHS 1.5 million in Accra-based Electrical Engineer training on Ghana-specific energy regulations</w:t>
      </w:r>
    </w:p>
    <w:p>
      <w:pPr>
        <w:numPr>
          <w:ilvl w:val="0"/>
          <w:numId w:val="1003"/>
        </w:numPr>
        <w:pStyle w:val="Compact"/>
      </w:pPr>
      <w:r>
        <w:t xml:space="preserve">Create a dedicated Accra client success team to handle the city's unique service expectations</w:t>
      </w:r>
    </w:p>
    <w:p>
      <w:pPr>
        <w:numPr>
          <w:ilvl w:val="0"/>
          <w:numId w:val="1003"/>
        </w:numPr>
        <w:pStyle w:val="Compact"/>
      </w:pPr>
      <w:r>
        <w:t xml:space="preserve">Develop strategic partnerships with Accra-based engineering colleges for talent pipeline development</w:t>
      </w:r>
    </w:p>
    <w:p>
      <w:pPr>
        <w:pStyle w:val="FirstParagraph"/>
      </w:pPr>
      <w:r>
        <w:t xml:space="preserve">This Sales Report confirms that our Electrical Engineer team in Ghana Accra isn't merely meeting market needs—they're actively shaping the future of electrical infrastructure in one of Africa's fastest-growing urban centers. With 73% of our current sales pipeline focused on Accra, this city remains the critical engine for our national expansion strategy.</w:t>
      </w:r>
    </w:p>
    <w:p>
      <w:pPr>
        <w:pStyle w:val="BodyText"/>
      </w:pPr>
      <w:r>
        <w:t xml:space="preserve">"The Electrical Engineer team in Accra has transformed from local service providers to strategic partners in Ghana's energy transformation. Their understanding of local challenges and commitment to excellence is setting industry benchmarks."</w:t>
      </w:r>
    </w:p>
    <w:p>
      <w:pPr>
        <w:pStyle w:val="BodyText"/>
      </w:pPr>
      <w:r>
        <w:t xml:space="preserve">— Kwame Mensah, Director of Engineering Operations</w:t>
      </w:r>
    </w:p>
    <w:p>
      <w:pPr>
        <w:pStyle w:val="BodyText"/>
      </w:pPr>
      <w:r>
        <w:rPr>
          <w:bCs/>
          <w:b/>
        </w:rPr>
        <w:t xml:space="preserve">Report Prepared By:</w:t>
      </w:r>
      <w:r>
        <w:t xml:space="preserve"> </w:t>
      </w:r>
      <w:r>
        <w:t xml:space="preserve">Accra Sales &amp; Engineering Analytics Team</w:t>
      </w:r>
      <w:r>
        <w:br/>
      </w:r>
      <w:r>
        <w:rPr>
          <w:bCs/>
          <w:b/>
        </w:rPr>
        <w:t xml:space="preserve">Contact:</w:t>
      </w:r>
      <w:r>
        <w:t xml:space="preserve"> </w:t>
      </w:r>
      <w:r>
        <w:t xml:space="preserve">sales.accra@electricalengineersghana.com | +233 20 123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Ghana Accra Market</dc:title>
  <dc:creator/>
  <dc:language>en</dc:language>
  <cp:keywords/>
  <dcterms:created xsi:type="dcterms:W3CDTF">2026-07-20T20:33:59Z</dcterms:created>
  <dcterms:modified xsi:type="dcterms:W3CDTF">2026-07-20T20:33:59Z</dcterms:modified>
</cp:coreProperties>
</file>

<file path=docProps/custom.xml><?xml version="1.0" encoding="utf-8"?>
<Properties xmlns="http://schemas.openxmlformats.org/officeDocument/2006/custom-properties" xmlns:vt="http://schemas.openxmlformats.org/officeDocument/2006/docPropsVTypes"/>
</file>