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Mumbai</w:t>
      </w:r>
      <w:r>
        <w:t xml:space="preserve"> </w:t>
      </w: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d8bd93131b2a6854cbfc9c54e6b6563227e8d4c"/>
    <w:p>
      <w:pPr>
        <w:pStyle w:val="Heading1"/>
      </w:pPr>
      <w:r>
        <w:t xml:space="preserve">Electrical Engineer-Driven Sales Performance Report: India Mumbai Market Analysis (Q3 2023)</w:t>
      </w:r>
    </w:p>
    <w:p>
      <w:pPr>
        <w:pStyle w:val="FirstParagraph"/>
      </w:pPr>
      <w:r>
        <w:rPr>
          <w:bCs/>
          <w:b/>
        </w:rPr>
        <w:t xml:space="preserve">Prepared For:</w:t>
      </w:r>
      <w:r>
        <w:t xml:space="preserve"> </w:t>
      </w:r>
      <w:r>
        <w:t xml:space="preserve">Executive Leadership, South Asia Operations</w:t>
      </w:r>
      <w:r>
        <w:br/>
      </w:r>
      <w:r>
        <w:rPr>
          <w:bCs/>
          <w:b/>
        </w:rPr>
        <w:t xml:space="preserve">Prepared By:</w:t>
      </w:r>
      <w:r>
        <w:t xml:space="preserve"> </w:t>
      </w:r>
      <w:r>
        <w:t xml:space="preserve">Sales &amp; Engineering Strategy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X02a2cc7b7e798db0a5fadebe8497b5677053082"/>
    <w:p>
      <w:pPr>
        <w:pStyle w:val="Heading2"/>
      </w:pPr>
      <w:r>
        <w:t xml:space="preserve">I. Executive Summary: Engineering Excellence Fueling Sales Growth in Mumbai</w:t>
      </w:r>
    </w:p>
    <w:p>
      <w:pPr>
        <w:pStyle w:val="FirstParagraph"/>
      </w:pPr>
      <w:r>
        <w:t xml:space="preserve">This quarterly Sales Report details the exceptional performance of our Electrical Engineer-led sales initiatives across India Mumbai. In a market defined by rapid urbanization, complex infrastructure demands, and stringent regulatory compliance (BIS, IECEE), our dedicated team of Electrical Engineers has proven instrumental in securing high-value contracts worth ₹14.7 Crore ($1.85M USD) during Q3 2023 – representing a 23% year-over-year increase. The strategic integration of technical expertise with sales execution has positioned us as the preferred partner for critical electrical infrastructure projects across Mumbai's commercial, industrial, and municipal sectors.</w:t>
      </w:r>
    </w:p>
    <w:bookmarkEnd w:id="20"/>
    <w:bookmarkStart w:id="21" w:name="X7b670a80a0bb742de457a8fd36785100ec6c19e"/>
    <w:p>
      <w:pPr>
        <w:pStyle w:val="Heading2"/>
      </w:pPr>
      <w:r>
        <w:t xml:space="preserve">II. Mumbai Market Dynamics: Where Electrical Engineer Expertise is Non-Negotiable</w:t>
      </w:r>
    </w:p>
    <w:p>
      <w:pPr>
        <w:pStyle w:val="FirstParagraph"/>
      </w:pPr>
      <w:r>
        <w:t xml:space="preserve">Mumbai’s unique challenges – including extreme population density (19,000+ persons/km²), aging power infrastructure, frequent monsoon disruptions, and the city's status as India’s financial capital – demand specialized electrical engineering solutions. Our Sales Report underscores that clients consistently prioritize vendors whose Electrical Engineers possess deep local knowledge of Mumbai-specific regulations (MSEB guidelines), grid constraints (e.g., Western Railway electrification corridors), and urban installation complexities. Unlike generic sales teams, our Electrical Engineers conduct site assessments *within Mumbai*, understand the impact of load-shedding patterns in areas like Thane or Navi Mumbai, and can immediately address concerns about fire safety norms for high-rises in Bandra-Kurla Complex (BKC). This localized technical acumen directly translates to higher client trust and closed deals.</w:t>
      </w:r>
    </w:p>
    <w:bookmarkEnd w:id="21"/>
    <w:bookmarkStart w:id="22" w:name="X727782d10cbff40355a62c5b7af0b8048178f5f"/>
    <w:p>
      <w:pPr>
        <w:pStyle w:val="Heading2"/>
      </w:pPr>
      <w:r>
        <w:t xml:space="preserve">III. Sales Performance: Electrical Engineer as the Key Sales Driver</w:t>
      </w:r>
    </w:p>
    <w:p>
      <w:pPr>
        <w:pStyle w:val="FirstParagraph"/>
      </w:pPr>
      <w:r>
        <w:t xml:space="preserve">The core finding of this Mumbai-focused Sales Report is that projects involving direct engagement from our certified Electrical Engineers achieve a 40% higher close rate compared to purely sales-led proposals. Key metrics for Q3 include:</w:t>
      </w:r>
    </w:p>
    <w:p>
      <w:pPr>
        <w:numPr>
          <w:ilvl w:val="0"/>
          <w:numId w:val="1001"/>
        </w:numPr>
        <w:pStyle w:val="Compact"/>
      </w:pPr>
      <w:r>
        <w:rPr>
          <w:bCs/>
          <w:b/>
        </w:rPr>
        <w:t xml:space="preserve">Win Rate Increase:</w:t>
      </w:r>
      <w:r>
        <w:t xml:space="preserve"> </w:t>
      </w:r>
      <w:r>
        <w:t xml:space="preserve">68% (vs. 48% in Q2) on projects requiring detailed electrical system design input.</w:t>
      </w:r>
    </w:p>
    <w:p>
      <w:pPr>
        <w:numPr>
          <w:ilvl w:val="0"/>
          <w:numId w:val="1001"/>
        </w:numPr>
        <w:pStyle w:val="Compact"/>
      </w:pPr>
      <w:r>
        <w:rPr>
          <w:bCs/>
          <w:b/>
        </w:rPr>
        <w:t xml:space="preserve">Larger Deal Size:</w:t>
      </w:r>
      <w:r>
        <w:t xml:space="preserve"> </w:t>
      </w:r>
      <w:r>
        <w:t xml:space="preserve">Average deal value of ₹1.2 Crore ($150,000 USD) for engineer-engaged proposals vs. ₹75 Lakhs ($95,000 USD) for standard sales pitches.</w:t>
      </w:r>
    </w:p>
    <w:p>
      <w:pPr>
        <w:numPr>
          <w:ilvl w:val="0"/>
          <w:numId w:val="1001"/>
        </w:numPr>
        <w:pStyle w:val="Compact"/>
      </w:pPr>
      <w:r>
        <w:rPr>
          <w:bCs/>
          <w:b/>
        </w:rPr>
        <w:t xml:space="preserve">Client Retention:</w:t>
      </w:r>
      <w:r>
        <w:t xml:space="preserve"> </w:t>
      </w:r>
      <w:r>
        <w:t xml:space="preserve">92% of Electrical Engineer-serviced clients renewed contracts or expanded scope (vs. 74% industry average in India Mumbai).</w:t>
      </w:r>
    </w:p>
    <w:p>
      <w:pPr>
        <w:numPr>
          <w:ilvl w:val="0"/>
          <w:numId w:val="1001"/>
        </w:numPr>
        <w:pStyle w:val="Compact"/>
      </w:pPr>
      <w:r>
        <w:rPr>
          <w:bCs/>
          <w:b/>
        </w:rPr>
        <w:t xml:space="preserve">Key Projects Secured:</w:t>
      </w:r>
    </w:p>
    <w:p>
      <w:pPr>
        <w:numPr>
          <w:ilvl w:val="1"/>
          <w:numId w:val="1002"/>
        </w:numPr>
        <w:pStyle w:val="Compact"/>
      </w:pPr>
      <w:r>
        <w:t xml:space="preserve">Smart Grid Integration for Mumbai Municipal Corporation (Brihanmumbai Municipal Corporation - BMC) at Chhatrapati Shivaji Maharaj Terminus (CSMT) – ₹4.2 Crore.</w:t>
      </w:r>
    </w:p>
    <w:p>
      <w:pPr>
        <w:numPr>
          <w:ilvl w:val="1"/>
          <w:numId w:val="1002"/>
        </w:numPr>
        <w:pStyle w:val="Compact"/>
      </w:pPr>
      <w:r>
        <w:t xml:space="preserve">Complete Electrical Package for a 35-story IT Tower in Cyber City, Gurgaon (Serving Mumbai-based clients' expansion needs) – ₹3.8 Crore.</w:t>
      </w:r>
    </w:p>
    <w:p>
      <w:pPr>
        <w:numPr>
          <w:ilvl w:val="1"/>
          <w:numId w:val="1002"/>
        </w:numPr>
        <w:pStyle w:val="Compact"/>
      </w:pPr>
      <w:r>
        <w:t xml:space="preserve">Energy Efficiency Retrofit for Jio World Centre, Nariman Point – ₹2.1 Crore.</w:t>
      </w:r>
    </w:p>
    <w:p>
      <w:pPr>
        <w:numPr>
          <w:ilvl w:val="1"/>
          <w:numId w:val="1002"/>
        </w:numPr>
        <w:pStyle w:val="Compact"/>
      </w:pPr>
      <w:r>
        <w:t xml:space="preserve">Renewable Energy Microgrid Solution for a Manufacturing Hub in MIDC, Aurangabad (Serving Mumbai industrial supply chains) – ₹3.0 Crore.</w:t>
      </w:r>
    </w:p>
    <w:bookmarkEnd w:id="22"/>
    <w:bookmarkStart w:id="23" w:name="X8eaccfa7f8b06394f02607524af45cef1b27b2e"/>
    <w:p>
      <w:pPr>
        <w:pStyle w:val="Heading2"/>
      </w:pPr>
      <w:r>
        <w:t xml:space="preserve">IV. Strategic Role of the Electrical Engineer in Mumbai Sales Cycle</w:t>
      </w:r>
    </w:p>
    <w:p>
      <w:pPr>
        <w:pStyle w:val="FirstParagraph"/>
      </w:pPr>
      <w:r>
        <w:t xml:space="preserve">This Sales Report emphasizes that the Indian Electrical Engineer in Mumbai is not a support function but the *central sales catalyst*. They enable our sales team to:</w:t>
      </w:r>
    </w:p>
    <w:p>
      <w:pPr>
        <w:numPr>
          <w:ilvl w:val="0"/>
          <w:numId w:val="1003"/>
        </w:numPr>
        <w:pStyle w:val="Compact"/>
      </w:pPr>
      <w:r>
        <w:rPr>
          <w:bCs/>
          <w:b/>
        </w:rPr>
        <w:t xml:space="preserve">Build Credibility Early:</w:t>
      </w:r>
      <w:r>
        <w:t xml:space="preserve"> </w:t>
      </w:r>
      <w:r>
        <w:t xml:space="preserve">Engineers present site-specific solutions during initial RFPs, addressing Mumbai’s unique power quality issues (harmonics from dense traffic) and transformer limitations in historic areas like Fort.</w:t>
      </w:r>
    </w:p>
    <w:p>
      <w:pPr>
        <w:numPr>
          <w:ilvl w:val="0"/>
          <w:numId w:val="1003"/>
        </w:numPr>
        <w:pStyle w:val="Compact"/>
      </w:pPr>
      <w:r>
        <w:rPr>
          <w:bCs/>
          <w:b/>
        </w:rPr>
        <w:t xml:space="preserve">Overcome Technical Objections:</w:t>
      </w:r>
      <w:r>
        <w:t xml:space="preserve"> </w:t>
      </w:r>
      <w:r>
        <w:t xml:space="preserve">When clients question grid compatibility for new data centers (a major growth area in Mumbai), engineers provide real-time simulations compliant with Maharashtra State Electricity Distribution Company (MSEDCL) standards, turning objections into opportunities.</w:t>
      </w:r>
    </w:p>
    <w:p>
      <w:pPr>
        <w:numPr>
          <w:ilvl w:val="0"/>
          <w:numId w:val="1003"/>
        </w:numPr>
        <w:pStyle w:val="Compact"/>
      </w:pPr>
      <w:r>
        <w:rPr>
          <w:bCs/>
          <w:b/>
        </w:rPr>
        <w:t xml:space="preserve">Accelerate Compliance:</w:t>
      </w:r>
      <w:r>
        <w:t xml:space="preserve"> </w:t>
      </w:r>
      <w:r>
        <w:t xml:space="preserve">Navigating India’s complex electrical certification processes (BIS, ISI marks) is handled by our in-house Electrical Engineers, reducing proposal timelines by 30% – critical in Mumbai's competitive tender environment.</w:t>
      </w:r>
    </w:p>
    <w:p>
      <w:pPr>
        <w:numPr>
          <w:ilvl w:val="0"/>
          <w:numId w:val="1003"/>
        </w:numPr>
        <w:pStyle w:val="Compact"/>
      </w:pPr>
      <w:r>
        <w:rPr>
          <w:bCs/>
          <w:b/>
        </w:rPr>
        <w:t xml:space="preserve">Drive Innovation Sales:</w:t>
      </w:r>
      <w:r>
        <w:t xml:space="preserve"> </w:t>
      </w:r>
      <w:r>
        <w:t xml:space="preserve">Engineers identify opportunities for cutting-edge solutions like AI-powered load management for Mumbai’s commercial complexes, directly linking to client operational savings (e.g., 25% energy reduction at the new Reliance Jio campus).</w:t>
      </w:r>
    </w:p>
    <w:bookmarkEnd w:id="23"/>
    <w:bookmarkStart w:id="24" w:name="X1463957d8a916514b1a2ea3b343cb68d654eb13"/>
    <w:p>
      <w:pPr>
        <w:pStyle w:val="Heading2"/>
      </w:pPr>
      <w:r>
        <w:t xml:space="preserve">V. Mumbai-Specific Challenges &amp; Engineering Solutions</w:t>
      </w:r>
    </w:p>
    <w:p>
      <w:pPr>
        <w:pStyle w:val="FirstParagraph"/>
      </w:pPr>
      <w:r>
        <w:t xml:space="preserve">The Sales Report identifies key obstacles faced in India Mumbai and how our Electrical Engineers mitigate them:</w:t>
      </w:r>
    </w:p>
    <w:p>
      <w:pPr>
        <w:numPr>
          <w:ilvl w:val="0"/>
          <w:numId w:val="1004"/>
        </w:numPr>
        <w:pStyle w:val="Compact"/>
      </w:pPr>
      <w:r>
        <w:rPr>
          <w:bCs/>
          <w:b/>
        </w:rPr>
        <w:t xml:space="preserve">Challenge: Tight Urban Construction Timelines.</w:t>
      </w:r>
      <w:r>
        <w:br/>
      </w:r>
      <w:r>
        <w:rPr>
          <w:iCs/>
          <w:i/>
        </w:rPr>
        <w:t xml:space="preserve">Solution:</w:t>
      </w:r>
      <w:r>
        <w:t xml:space="preserve"> </w:t>
      </w:r>
      <w:r>
        <w:t xml:space="preserve">Our Electrical Engineers create modular, pre-fabricated solution designs (validated for Mumbai’s space constraints), reducing on-site installation time by 35% on projects like the Navi Mumbai Metro Phase 2.</w:t>
      </w:r>
    </w:p>
    <w:p>
      <w:pPr>
        <w:numPr>
          <w:ilvl w:val="0"/>
          <w:numId w:val="1004"/>
        </w:numPr>
        <w:pStyle w:val="Compact"/>
      </w:pPr>
      <w:r>
        <w:rPr>
          <w:bCs/>
          <w:b/>
        </w:rPr>
        <w:t xml:space="preserve">Challenge: Power Quality Variability in Industrial Zones.</w:t>
      </w:r>
      <w:r>
        <w:br/>
      </w:r>
      <w:r>
        <w:rPr>
          <w:iCs/>
          <w:i/>
        </w:rPr>
        <w:t xml:space="preserve">Solution:</w:t>
      </w:r>
      <w:r>
        <w:t xml:space="preserve"> </w:t>
      </w:r>
      <w:r>
        <w:t xml:space="preserve">Engineers implement site-specific harmonic filters and voltage stabilizers, directly addressing client pain points experienced during Mumbai’s peak summer load periods (July-August).</w:t>
      </w:r>
    </w:p>
    <w:p>
      <w:pPr>
        <w:numPr>
          <w:ilvl w:val="0"/>
          <w:numId w:val="1004"/>
        </w:numPr>
        <w:pStyle w:val="Compact"/>
      </w:pPr>
      <w:r>
        <w:rPr>
          <w:bCs/>
          <w:b/>
        </w:rPr>
        <w:t xml:space="preserve">Challenge: Regulatory Fragmentation Across Municipalities.</w:t>
      </w:r>
      <w:r>
        <w:br/>
      </w:r>
      <w:r>
        <w:rPr>
          <w:iCs/>
          <w:i/>
        </w:rPr>
        <w:t xml:space="preserve">Solution:</w:t>
      </w:r>
      <w:r>
        <w:t xml:space="preserve"> </w:t>
      </w:r>
      <w:r>
        <w:t xml:space="preserve">Dedicated Electrical Engineers maintain updated knowledge of BMC, MMRCL, and local civic body electrical bylaws for different Mumbai zones (e.g., Khar vs. Andheri), ensuring seamless compliance.</w:t>
      </w:r>
    </w:p>
    <w:bookmarkEnd w:id="24"/>
    <w:bookmarkStart w:id="25" w:name="Xf43dc530f0044f978cec235b317f3b0f138c50a"/>
    <w:p>
      <w:pPr>
        <w:pStyle w:val="Heading2"/>
      </w:pPr>
      <w:r>
        <w:t xml:space="preserve">VI. Forward-Looking Strategy: Scaling Electrical Engineer Impact in India Mumbai</w:t>
      </w:r>
    </w:p>
    <w:p>
      <w:pPr>
        <w:pStyle w:val="FirstParagraph"/>
      </w:pPr>
      <w:r>
        <w:t xml:space="preserve">Based on this Sales Report, our strategy for Q4 2023 prioritizes deepening the Electrical Engineer's role within sales teams across Mumbai. Key actions include:</w:t>
      </w:r>
    </w:p>
    <w:p>
      <w:pPr>
        <w:numPr>
          <w:ilvl w:val="0"/>
          <w:numId w:val="1005"/>
        </w:numPr>
        <w:pStyle w:val="Compact"/>
      </w:pPr>
      <w:r>
        <w:rPr>
          <w:bCs/>
          <w:b/>
        </w:rPr>
        <w:t xml:space="preserve">Targeted Hiring:</w:t>
      </w:r>
      <w:r>
        <w:t xml:space="preserve"> </w:t>
      </w:r>
      <w:r>
        <w:t xml:space="preserve">Recruiting 5 additional Electrical Engineers with specific Mumbai infrastructure project experience (metro, high-rises, industrial parks) by November 2023.</w:t>
      </w:r>
    </w:p>
    <w:p>
      <w:pPr>
        <w:numPr>
          <w:ilvl w:val="0"/>
          <w:numId w:val="1005"/>
        </w:numPr>
        <w:pStyle w:val="Compact"/>
      </w:pPr>
      <w:r>
        <w:rPr>
          <w:bCs/>
          <w:b/>
        </w:rPr>
        <w:t xml:space="preserve">Tech Integration:</w:t>
      </w:r>
      <w:r>
        <w:t xml:space="preserve"> </w:t>
      </w:r>
      <w:r>
        <w:t xml:space="preserve">Deploying a Mumbai-specific digital toolkit for our Electrical Engineers to instantly access local grid maps, load data from MSEDCL, and regulatory updates via a mobile app.</w:t>
      </w:r>
    </w:p>
    <w:p>
      <w:pPr>
        <w:numPr>
          <w:ilvl w:val="0"/>
          <w:numId w:val="1005"/>
        </w:numPr>
        <w:pStyle w:val="Compact"/>
      </w:pPr>
      <w:r>
        <w:rPr>
          <w:bCs/>
          <w:b/>
        </w:rPr>
        <w:t xml:space="preserve">Sales Engineer Certification:</w:t>
      </w:r>
      <w:r>
        <w:t xml:space="preserve"> </w:t>
      </w:r>
      <w:r>
        <w:t xml:space="preserve">Implementing mandatory joint sales-engineering training for all Mumbai-based sales staff to ensure seamless client interaction on technical points.</w:t>
      </w:r>
    </w:p>
    <w:p>
      <w:pPr>
        <w:numPr>
          <w:ilvl w:val="0"/>
          <w:numId w:val="1005"/>
        </w:numPr>
        <w:pStyle w:val="Compact"/>
      </w:pPr>
      <w:r>
        <w:rPr>
          <w:bCs/>
          <w:b/>
        </w:rPr>
        <w:t xml:space="preserve">Mumbai Market Expansion:</w:t>
      </w:r>
      <w:r>
        <w:t xml:space="preserve"> </w:t>
      </w:r>
      <w:r>
        <w:t xml:space="preserve">Focusing on high-growth segments: EV charging infrastructure networks (critical for Mumbai’s upcoming EV policy), smart street lighting upgrades, and resilient power solutions for hospitals in suburban areas.</w:t>
      </w:r>
    </w:p>
    <w:bookmarkEnd w:id="25"/>
    <w:bookmarkStart w:id="26" w:name="X95cdc8c7fe18e81c102872d291304a40f480736"/>
    <w:p>
      <w:pPr>
        <w:pStyle w:val="Heading2"/>
      </w:pPr>
      <w:r>
        <w:t xml:space="preserve">VII. Conclusion: The Unmatched Value Proposition in India Mumbai</w:t>
      </w:r>
    </w:p>
    <w:p>
      <w:pPr>
        <w:pStyle w:val="FirstParagraph"/>
      </w:pPr>
      <w:r>
        <w:t xml:space="preserve">This Sales Report unequivocally demonstrates that in the competitive India Mumbai electrical services market, a qualified Electrical Engineer is not an add-on but the fundamental driver of sustainable revenue growth. Their ability to translate complex technical capabilities into tangible business outcomes for Mumbai’s unique urban environment has directly fueled our 23% YoY sales increase and established us as a leader where engineering depth meets commercial acumen. As Mumbai continues its transformation into India’s smartest metropolis, the strategic deployment of Electrical Engineers across every sales engagement will remain our most critical competitive advantage. We project a further 15-20% sales growth in Q4 2023 driven by this engineered approach.</w:t>
      </w:r>
    </w:p>
    <w:p>
      <w:pPr>
        <w:pStyle w:val="BodyText"/>
      </w:pPr>
      <w:r>
        <w:rPr>
          <w:bCs/>
          <w:b/>
        </w:rPr>
        <w:t xml:space="preserve">Prepared By:</w:t>
      </w:r>
      <w:r>
        <w:t xml:space="preserve"> </w:t>
      </w:r>
      <w:r>
        <w:t xml:space="preserve">Ananya Sharma, Head of Sales Strategy, India Mumbai Operations</w:t>
      </w:r>
      <w:r>
        <w:br/>
      </w:r>
      <w:r>
        <w:rPr>
          <w:bCs/>
          <w:b/>
        </w:rPr>
        <w:t xml:space="preserve">Approved By:</w:t>
      </w:r>
      <w:r>
        <w:t xml:space="preserve"> </w:t>
      </w:r>
      <w:r>
        <w:t xml:space="preserve">Rajiv Mehta, VP - South Asia Sales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Mumbai Electrical Engineering Sales Performance Report - Q3 2023</dc:title>
  <dc:creator/>
  <dc:language>en</dc:language>
  <cp:keywords/>
  <dcterms:created xsi:type="dcterms:W3CDTF">2025-12-09T15:15:04Z</dcterms:created>
  <dcterms:modified xsi:type="dcterms:W3CDTF">2025-12-09T15:15:04Z</dcterms:modified>
</cp:coreProperties>
</file>

<file path=docProps/custom.xml><?xml version="1.0" encoding="utf-8"?>
<Properties xmlns="http://schemas.openxmlformats.org/officeDocument/2006/custom-properties" xmlns:vt="http://schemas.openxmlformats.org/officeDocument/2006/docPropsVTypes"/>
</file>