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ef151576d3fa795ef681d4e3fcf12a9c2658786"/>
    <w:p>
      <w:pPr>
        <w:pStyle w:val="Heading1"/>
      </w:pPr>
      <w:r>
        <w:t xml:space="preserve">Q3 2023 Sales Performance Report: Electrical Engineering Excellence Driving Growth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National Sales Division</w:t>
      </w:r>
      <w:r>
        <w:br/>
      </w:r>
      <w:r>
        <w:rPr>
          <w:bCs/>
          <w:b/>
        </w:rPr>
        <w:t xml:space="preserve">Prepared By:</w:t>
      </w:r>
      <w:r>
        <w:t xml:space="preserve"> </w:t>
      </w:r>
      <w:r>
        <w:t xml:space="preserve">Sales Strategy &amp; Engineering Integration Team</w:t>
      </w:r>
    </w:p>
    <w:bookmarkStart w:id="20" w:name="i.-executive-summary"/>
    <w:p>
      <w:pPr>
        <w:pStyle w:val="Heading2"/>
      </w:pPr>
      <w:r>
        <w:t xml:space="preserve">I. Executive Summary</w:t>
      </w:r>
    </w:p>
    <w:p>
      <w:pPr>
        <w:pStyle w:val="FirstParagraph"/>
      </w:pPr>
      <w:r>
        <w:t xml:space="preserve">This report details the exceptional sales performance achieved by our Electrical Engineering division across the India New Delhi region during Q3 2023. The strategic integration of highly skilled</w:t>
      </w:r>
      <w:r>
        <w:t xml:space="preserve"> </w:t>
      </w:r>
      <w:r>
        <w:rPr>
          <w:bCs/>
          <w:b/>
        </w:rPr>
        <w:t xml:space="preserve">Electrical Engineer</w:t>
      </w:r>
      <w:r>
        <w:t xml:space="preserve"> </w:t>
      </w:r>
      <w:r>
        <w:t xml:space="preserve">professionals directly contributed to a 27% year-over-year increase in revenue, surpassing regional targets by 18%. Fueled by critical infrastructure projects, government initiatives like the Smart Cities Mission (particularly Delhi Smart City Project), and heightened demand for energy-efficient solutions, our team of</w:t>
      </w:r>
      <w:r>
        <w:t xml:space="preserve"> </w:t>
      </w:r>
      <w:r>
        <w:rPr>
          <w:bCs/>
          <w:b/>
        </w:rPr>
        <w:t xml:space="preserve">Electrical Engineer</w:t>
      </w:r>
      <w:r>
        <w:t xml:space="preserve">s emerged as pivotal drivers of sales success. This report underscores how technical expertise, embedded within our sales process, has become the cornerstone of market leadership in New Delhi's competitive electrical contracting landscape.</w:t>
      </w:r>
    </w:p>
    <w:bookmarkEnd w:id="20"/>
    <w:bookmarkStart w:id="21" w:name="X1c12fa5a5393813a57cb1565933395267b1beef"/>
    <w:p>
      <w:pPr>
        <w:pStyle w:val="Heading2"/>
      </w:pPr>
      <w:r>
        <w:t xml:space="preserve">II. Regional Market Context: India New Delhi Dynamics</w:t>
      </w:r>
    </w:p>
    <w:p>
      <w:pPr>
        <w:pStyle w:val="FirstParagraph"/>
      </w:pPr>
      <w:r>
        <w:t xml:space="preserve">The India New Delhi market for electrical engineering services and solutions continues to experience robust growth, driven by three key factors:</w:t>
      </w:r>
    </w:p>
    <w:p>
      <w:pPr>
        <w:numPr>
          <w:ilvl w:val="0"/>
          <w:numId w:val="1001"/>
        </w:numPr>
        <w:pStyle w:val="Compact"/>
      </w:pPr>
      <w:r>
        <w:rPr>
          <w:bCs/>
          <w:b/>
        </w:rPr>
        <w:t xml:space="preserve">Infrastructure Expansion:</w:t>
      </w:r>
      <w:r>
        <w:t xml:space="preserve"> </w:t>
      </w:r>
      <w:r>
        <w:t xml:space="preserve">Major projects like the Delhi Metro Phase IV, redevelopment of Old Delhi markets (Dilli Haat), and commercial hub developments (e.g., DLF Cyber City expansion) generate constant demand for high-voltage distribution, power automation, and smart grid integration.</w:t>
      </w:r>
    </w:p>
    <w:p>
      <w:pPr>
        <w:numPr>
          <w:ilvl w:val="0"/>
          <w:numId w:val="1001"/>
        </w:numPr>
        <w:pStyle w:val="Compact"/>
      </w:pPr>
      <w:r>
        <w:rPr>
          <w:bCs/>
          <w:b/>
        </w:rPr>
        <w:t xml:space="preserve">Government Mandates:</w:t>
      </w:r>
      <w:r>
        <w:t xml:space="preserve"> </w:t>
      </w:r>
      <w:r>
        <w:t xml:space="preserve">Stringent new regulations from the Ministry of Power (e.g., mandatory energy audits for large consumers by 2025) and state-level initiatives like Delhi's "Green Energy Transition Plan" have intensified demand for specialized</w:t>
      </w:r>
      <w:r>
        <w:t xml:space="preserve"> </w:t>
      </w:r>
      <w:r>
        <w:rPr>
          <w:bCs/>
          <w:b/>
        </w:rPr>
        <w:t xml:space="preserve">Electrical Engineer</w:t>
      </w:r>
      <w:r>
        <w:t xml:space="preserve">-led solutions.</w:t>
      </w:r>
    </w:p>
    <w:p>
      <w:pPr>
        <w:numPr>
          <w:ilvl w:val="0"/>
          <w:numId w:val="1001"/>
        </w:numPr>
        <w:pStyle w:val="Compact"/>
      </w:pPr>
      <w:r>
        <w:rPr>
          <w:bCs/>
          <w:b/>
        </w:rPr>
        <w:t xml:space="preserve">Energy Crisis Response:</w:t>
      </w:r>
      <w:r>
        <w:t xml:space="preserve"> </w:t>
      </w:r>
      <w:r>
        <w:t xml:space="preserve">Persistent load-shedding in peri-urban areas during peak summer months has accelerated investments in resilient power backup systems, microgrids, and renewable integration – all areas where our</w:t>
      </w:r>
      <w:r>
        <w:t xml:space="preserve"> </w:t>
      </w:r>
      <w:r>
        <w:rPr>
          <w:bCs/>
          <w:b/>
        </w:rPr>
        <w:t xml:space="preserve">Electrical Engineer</w:t>
      </w:r>
      <w:r>
        <w:t xml:space="preserve">s deliver immediate value.</w:t>
      </w:r>
    </w:p>
    <w:p>
      <w:pPr>
        <w:pStyle w:val="FirstParagraph"/>
      </w:pPr>
      <w:r>
        <w:t xml:space="preserve">In this complex environment, the role of the</w:t>
      </w:r>
      <w:r>
        <w:t xml:space="preserve"> </w:t>
      </w:r>
      <w:r>
        <w:rPr>
          <w:bCs/>
          <w:b/>
        </w:rPr>
        <w:t xml:space="preserve">Electrical Engineer</w:t>
      </w:r>
      <w:r>
        <w:t xml:space="preserve"> </w:t>
      </w:r>
      <w:r>
        <w:t xml:space="preserve">transcends technical design; they are now frontline sales catalysts who translate client pain points into compelling technical proposals.</w:t>
      </w:r>
    </w:p>
    <w:bookmarkEnd w:id="21"/>
    <w:bookmarkStart w:id="22" w:name="Xb46e6fe901c51a823b12325ffb7f3d296b27cfa"/>
    <w:p>
      <w:pPr>
        <w:pStyle w:val="Heading2"/>
      </w:pPr>
      <w:r>
        <w:t xml:space="preserve">III. Sales Performance Highlights (Q3 2023 - India New Delhi)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 Crores)</w:t>
            </w:r>
          </w:p>
        </w:tc>
        <w:tc>
          <w:tcPr/>
          <w:p>
            <w:pPr>
              <w:pStyle w:val="Compact"/>
              <w:jc w:val="left"/>
            </w:pPr>
            <w:r>
              <w:t xml:space="preserve">48.7</w:t>
            </w:r>
          </w:p>
        </w:tc>
        <w:tc>
          <w:tcPr/>
          <w:p>
            <w:pPr>
              <w:pStyle w:val="Compact"/>
              <w:jc w:val="left"/>
            </w:pPr>
            <w:r>
              <w:t xml:space="preserve">38.4</w:t>
            </w:r>
          </w:p>
        </w:tc>
        <w:tc>
          <w:tcPr/>
          <w:p>
            <w:pPr>
              <w:pStyle w:val="Compact"/>
              <w:jc w:val="left"/>
            </w:pPr>
            <w:r>
              <w:t xml:space="preserve">+27.0%</w:t>
            </w:r>
          </w:p>
        </w:tc>
      </w:tr>
      <w:tr>
        <w:tc>
          <w:tcPr/>
          <w:p>
            <w:pPr>
              <w:pStyle w:val="Compact"/>
              <w:jc w:val="left"/>
            </w:pPr>
            <w:r>
              <w:t xml:space="preserve">New Client Acquisition</w:t>
            </w:r>
          </w:p>
        </w:tc>
        <w:tc>
          <w:tcPr/>
          <w:p>
            <w:pPr>
              <w:pStyle w:val="Compact"/>
              <w:jc w:val="left"/>
            </w:pPr>
            <w:r>
              <w:t xml:space="preserve">15</w:t>
            </w:r>
          </w:p>
        </w:tc>
        <w:tc>
          <w:tcPr/>
          <w:p>
            <w:pPr>
              <w:pStyle w:val="Compact"/>
              <w:jc w:val="left"/>
            </w:pPr>
            <w:r>
              <w:t xml:space="preserve">9</w:t>
            </w:r>
          </w:p>
        </w:tc>
        <w:tc>
          <w:tcPr/>
          <w:p>
            <w:pPr>
              <w:pStyle w:val="Compact"/>
              <w:jc w:val="left"/>
            </w:pPr>
            <w:r>
              <w:t xml:space="preserve">+66.7%</w:t>
            </w:r>
          </w:p>
        </w:tc>
      </w:tr>
      <w:tr>
        <w:tc>
          <w:tcPr/>
          <w:p>
            <w:pPr>
              <w:pStyle w:val="Compact"/>
              <w:jc w:val="left"/>
            </w:pPr>
            <w:r>
              <w:t xml:space="preserve">Largest Project Won (₹ Cr)</w:t>
            </w:r>
          </w:p>
        </w:tc>
        <w:tc>
          <w:tcPr/>
          <w:p>
            <w:pPr>
              <w:pStyle w:val="Compact"/>
              <w:jc w:val="left"/>
            </w:pPr>
            <w:r>
              <w:t xml:space="preserve">18.2 (Delhi Metro, Power Substation Automation)</w:t>
            </w:r>
          </w:p>
        </w:tc>
        <w:tc>
          <w:tcPr/>
          <w:p>
            <w:pPr>
              <w:pStyle w:val="Compact"/>
              <w:jc w:val="left"/>
            </w:pPr>
            <w:r>
              <w:t xml:space="preserve">12.5</w:t>
            </w:r>
          </w:p>
        </w:tc>
        <w:tc>
          <w:tcPr/>
          <w:p>
            <w:pPr>
              <w:pStyle w:val="Compact"/>
              <w:jc w:val="left"/>
            </w:pPr>
            <w:r>
              <w:t xml:space="preserve">+45.6%</w:t>
            </w:r>
          </w:p>
        </w:tc>
      </w:tr>
      <w:tr>
        <w:tc>
          <w:tcPr/>
          <w:p>
            <w:pPr>
              <w:pStyle w:val="Compact"/>
              <w:jc w:val="left"/>
            </w:pPr>
            <w:r>
              <w:t xml:space="preserve">Project Win Rate with Electrical Engineer Involvement</w:t>
            </w:r>
          </w:p>
        </w:tc>
        <w:tc>
          <w:tcPr/>
          <w:p>
            <w:pPr>
              <w:pStyle w:val="Compact"/>
              <w:jc w:val="left"/>
            </w:pPr>
            <w:r>
              <w:t xml:space="preserve">78%</w:t>
            </w:r>
          </w:p>
        </w:tc>
        <w:tc>
          <w:tcPr/>
          <w:p>
            <w:pPr>
              <w:pStyle w:val="Compact"/>
              <w:jc w:val="left"/>
            </w:pPr>
            <w:r>
              <w:t xml:space="preserve">59%</w:t>
            </w:r>
          </w:p>
        </w:tc>
        <w:tc>
          <w:tcPr/>
          <w:p>
            <w:pPr>
              <w:pStyle w:val="Compact"/>
              <w:jc w:val="left"/>
            </w:pPr>
            <w:r>
              <w:t xml:space="preserve">+19 pts</w:t>
            </w:r>
          </w:p>
        </w:tc>
      </w:tr>
    </w:tbl>
    <w:p>
      <w:pPr>
        <w:pStyle w:val="BodyText"/>
      </w:pPr>
      <w:r>
        <w:rPr>
          <w:bCs/>
          <w:b/>
        </w:rPr>
        <w:t xml:space="preserve">Key Driver Analysis:</w:t>
      </w:r>
      <w:r>
        <w:t xml:space="preserve"> </w:t>
      </w:r>
      <w:r>
        <w:t xml:space="preserve">The 19-point increase in win rate directly correlates with mandatory early-stage involvement of Senior Electrical Engineers (e.g., Rajiv Sharma, P.Eng.) in client discovery and proposal development. For instance, securing the ₹18.2 Cr Delhi Metro contract required resolving complex grid integration challenges – a task only our onsite</w:t>
      </w:r>
      <w:r>
        <w:t xml:space="preserve"> </w:t>
      </w:r>
      <w:r>
        <w:rPr>
          <w:bCs/>
          <w:b/>
        </w:rPr>
        <w:t xml:space="preserve">Electrical Engineer</w:t>
      </w:r>
      <w:r>
        <w:t xml:space="preserve"> </w:t>
      </w:r>
      <w:r>
        <w:t xml:space="preserve">could articulate with technical confidence to the client's engineering team.</w:t>
      </w:r>
    </w:p>
    <w:bookmarkEnd w:id="22"/>
    <w:bookmarkStart w:id="23" w:name="X0a3ba2112d859a81c5517820c85778f0a17d8b3"/>
    <w:p>
      <w:pPr>
        <w:pStyle w:val="Heading2"/>
      </w:pPr>
      <w:r>
        <w:t xml:space="preserve">IV. Strategic Role of the Electrical Engineer in Sales Success</w:t>
      </w:r>
    </w:p>
    <w:p>
      <w:pPr>
        <w:pStyle w:val="FirstParagraph"/>
      </w:pPr>
      <w:r>
        <w:t xml:space="preserve">In the India New Delhi market, the traditional sales representative model is insufficient. Our data confirms that deals involving a dedicated Electrical Engineer from initial consultation through proposal have a 3.2x higher close rate than those without. This success manifests in three critical areas:</w:t>
      </w:r>
    </w:p>
    <w:p>
      <w:pPr>
        <w:numPr>
          <w:ilvl w:val="0"/>
          <w:numId w:val="1002"/>
        </w:numPr>
        <w:pStyle w:val="Compact"/>
      </w:pPr>
      <w:r>
        <w:rPr>
          <w:bCs/>
          <w:b/>
        </w:rPr>
        <w:t xml:space="preserve">Technical Credibility:</w:t>
      </w:r>
      <w:r>
        <w:t xml:space="preserve"> </w:t>
      </w:r>
      <w:r>
        <w:t xml:space="preserve">Engineers like Priya Kapoor (with IEEE certification and 10+ years in Delhi power distribution) build immediate trust with clients (e.g., DDA, BSES Rajdhani), translating complex specs into clear business value. "They didn't just sell equipment; they designed a solution for our grid stability," noted a key client from the Delhi Municipal Corporation.</w:t>
      </w:r>
    </w:p>
    <w:p>
      <w:pPr>
        <w:numPr>
          <w:ilvl w:val="0"/>
          <w:numId w:val="1002"/>
        </w:numPr>
        <w:pStyle w:val="Compact"/>
      </w:pPr>
      <w:r>
        <w:rPr>
          <w:bCs/>
          <w:b/>
        </w:rPr>
        <w:t xml:space="preserve">Problem-Solving as Sales Tool:</w:t>
      </w:r>
      <w:r>
        <w:t xml:space="preserve"> </w:t>
      </w:r>
      <w:r>
        <w:t xml:space="preserve">Our engineers identify unspoken needs during site visits (e.g., identifying outdated switchgear in Noida commercial complexes prone to failure), leading to upsold maintenance contracts and system upgrades – directly impacting revenue.</w:t>
      </w:r>
    </w:p>
    <w:p>
      <w:pPr>
        <w:numPr>
          <w:ilvl w:val="0"/>
          <w:numId w:val="1002"/>
        </w:numPr>
        <w:pStyle w:val="Compact"/>
      </w:pPr>
      <w:r>
        <w:rPr>
          <w:bCs/>
          <w:b/>
        </w:rPr>
        <w:t xml:space="preserve">Rapid Response to Market Shifts:</w:t>
      </w:r>
      <w:r>
        <w:t xml:space="preserve"> </w:t>
      </w:r>
      <w:r>
        <w:t xml:space="preserve">When the Delhi government announced accelerated EV charging infrastructure targets, our Electrical Engineers rapidly developed a compliant solution package, winning 3 major municipal tenders within 4 weeks – a feat impossible without their on-ground technical expertise.</w:t>
      </w:r>
    </w:p>
    <w:bookmarkEnd w:id="23"/>
    <w:bookmarkStart w:id="24" w:name="X668d28e7bdff84d0c87707ab46fd7a05b31113f"/>
    <w:p>
      <w:pPr>
        <w:pStyle w:val="Heading2"/>
      </w:pPr>
      <w:r>
        <w:t xml:space="preserve">V. Challenges &amp; Mitigation Strategies (India New Delhi Focus)</w:t>
      </w:r>
    </w:p>
    <w:p>
      <w:pPr>
        <w:pStyle w:val="FirstParagraph"/>
      </w:pPr>
      <w:r>
        <w:t xml:space="preserve">Despite strong growth, two challenges were identified in the New Delhi market:</w:t>
      </w:r>
    </w:p>
    <w:p>
      <w:pPr>
        <w:numPr>
          <w:ilvl w:val="0"/>
          <w:numId w:val="1003"/>
        </w:numPr>
        <w:pStyle w:val="Compact"/>
      </w:pPr>
      <w:r>
        <w:rPr>
          <w:bCs/>
          <w:b/>
        </w:rPr>
        <w:t xml:space="preserve">Intensified Competition on Price:</w:t>
      </w:r>
      <w:r>
        <w:t xml:space="preserve"> </w:t>
      </w:r>
      <w:r>
        <w:t xml:space="preserve">Local contractors are undercutting bids by 15-20%. *Mitigation:* Our Electrical Engineers now emphasize Total Cost of Ownership (TCO) – demonstrating how our energy-efficient designs reduce operational costs by 25%+ over 10 years, making price a secondary factor.</w:t>
      </w:r>
    </w:p>
    <w:p>
      <w:pPr>
        <w:numPr>
          <w:ilvl w:val="0"/>
          <w:numId w:val="1003"/>
        </w:numPr>
        <w:pStyle w:val="Compact"/>
      </w:pPr>
      <w:r>
        <w:rPr>
          <w:bCs/>
          <w:b/>
        </w:rPr>
        <w:t xml:space="preserve">Complex Tender Requirements:</w:t>
      </w:r>
      <w:r>
        <w:t xml:space="preserve"> </w:t>
      </w:r>
      <w:r>
        <w:t xml:space="preserve">Delhi government tenders demand detailed technical compliance (e.g., IS/IEC standards). *Mitigation:* We embedded Electrical Engineers into the proposal team to ensure all technical specs are met precisely, reducing bid rejections by 35% in Q3.</w:t>
      </w:r>
    </w:p>
    <w:bookmarkEnd w:id="24"/>
    <w:bookmarkStart w:id="25" w:name="X763d8d74c19eff0f3a9b7773634eae5f68f6ed9"/>
    <w:p>
      <w:pPr>
        <w:pStyle w:val="Heading2"/>
      </w:pPr>
      <w:r>
        <w:t xml:space="preserve">VI. Future Outlook &amp; Strategic Recommendations for India New Delhi</w:t>
      </w:r>
    </w:p>
    <w:p>
      <w:pPr>
        <w:pStyle w:val="FirstParagraph"/>
      </w:pPr>
      <w:r>
        <w:t xml:space="preserve">The trajectory for electrical engineering-driven sales in India New Delhi is exceptionally positive. With the government's ₹15,000 Crore investment in Delhi's power infrastructure over 2 years and rising focus on AI-driven grid management, the demand for specialized Electrical Engineer expertise will only intensify.</w:t>
      </w:r>
    </w:p>
    <w:p>
      <w:pPr>
        <w:pStyle w:val="BodyText"/>
      </w:pPr>
      <w:r>
        <w:rPr>
          <w:bCs/>
          <w:b/>
        </w:rPr>
        <w:t xml:space="preserve">Immediate Action Plan:</w:t>
      </w:r>
    </w:p>
    <w:p>
      <w:pPr>
        <w:numPr>
          <w:ilvl w:val="0"/>
          <w:numId w:val="1004"/>
        </w:numPr>
        <w:pStyle w:val="Compact"/>
      </w:pPr>
      <w:r>
        <w:rPr>
          <w:bCs/>
          <w:b/>
        </w:rPr>
        <w:t xml:space="preserve">Expand Engineer-to-Sales Ratio:</w:t>
      </w:r>
      <w:r>
        <w:t xml:space="preserve"> </w:t>
      </w:r>
      <w:r>
        <w:t xml:space="preserve">Increase dedicated Sales-Engineers in Delhi by 25% (target: 12 professionals) to handle the pipeline surge, especially for Smart City and industrial projects.</w:t>
      </w:r>
    </w:p>
    <w:p>
      <w:pPr>
        <w:numPr>
          <w:ilvl w:val="0"/>
          <w:numId w:val="1004"/>
        </w:numPr>
        <w:pStyle w:val="Compact"/>
      </w:pPr>
      <w:r>
        <w:rPr>
          <w:bCs/>
          <w:b/>
        </w:rPr>
        <w:t xml:space="preserve">Develop Delhi-Specific Technical Modules:</w:t>
      </w:r>
      <w:r>
        <w:t xml:space="preserve"> </w:t>
      </w:r>
      <w:r>
        <w:t xml:space="preserve">Create proprietary training on local regulations (e.g., DERC guidelines), common infrastructure challenges in Old Delhi/Outer Delhi, and renewable integration case studies from our successful projects.</w:t>
      </w:r>
    </w:p>
    <w:p>
      <w:pPr>
        <w:numPr>
          <w:ilvl w:val="0"/>
          <w:numId w:val="1004"/>
        </w:numPr>
        <w:pStyle w:val="Compact"/>
      </w:pPr>
      <w:r>
        <w:rPr>
          <w:bCs/>
          <w:b/>
        </w:rPr>
        <w:t xml:space="preserve">Leverage Engineer Expertise for Marketing:</w:t>
      </w:r>
      <w:r>
        <w:t xml:space="preserve"> </w:t>
      </w:r>
      <w:r>
        <w:t xml:space="preserve">Publish "Delhi Power Resilience Case Studies" co-authored by Electrical Engineers to position our brand as the technical authority – directly generating leads for sales teams.</w:t>
      </w:r>
    </w:p>
    <w:bookmarkEnd w:id="25"/>
    <w:bookmarkStart w:id="26" w:name="vii.-conclusion"/>
    <w:p>
      <w:pPr>
        <w:pStyle w:val="Heading2"/>
      </w:pPr>
      <w:r>
        <w:t xml:space="preserve">VII. Conclusion</w:t>
      </w:r>
    </w:p>
    <w:p>
      <w:pPr>
        <w:pStyle w:val="FirstParagraph"/>
      </w:pPr>
      <w:r>
        <w:t xml:space="preserve">The Q3 2023 results unequivocally demonstrate that in the India New Delhi market, the</w:t>
      </w:r>
      <w:r>
        <w:t xml:space="preserve"> </w:t>
      </w:r>
      <w:r>
        <w:rPr>
          <w:bCs/>
          <w:b/>
        </w:rPr>
        <w:t xml:space="preserve">Electrical Engineer</w:t>
      </w:r>
      <w:r>
        <w:t xml:space="preserve"> </w:t>
      </w:r>
      <w:r>
        <w:t xml:space="preserve">is not just a support function but the primary engine of sales growth. Their deep technical knowledge, local market understanding, and ability to translate complex solutions into tangible business outcomes have transformed our competitive position. By strategically embedding Electrical Engineers within every critical sales interaction – from initial client meetings to final contract negotiation – we have secured significant market share in one of India's most demanding urban centers. This model is now being replicated across other Indian metro regions, but its foundation and most potent validation remain firmly rooted in the dynamic success of our team operating within New Delhi's unique electrical ecosystem. Continued investment in this integrated sales-engineering approach will ensure sustained dominance as Delhi accelerates into its smart energy future.</w:t>
      </w:r>
    </w:p>
    <w:p>
      <w:pPr>
        <w:pStyle w:val="BodyText"/>
      </w:pPr>
      <w:r>
        <w:rPr>
          <w:bCs/>
          <w:b/>
        </w:rPr>
        <w:t xml:space="preserve">Appendix Note:</w:t>
      </w:r>
      <w:r>
        <w:t xml:space="preserve"> </w:t>
      </w:r>
      <w:r>
        <w:t xml:space="preserve">All revenue figures reflect confirmed project awards (not pipeline) for the period July 1 - September 30, 2023. Data sourced from CRM and Project Management Systems, validated against Delhi Municipal Corporation &amp; DISCOM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Electrical Engineering Solutions for India New Delhi Market</dc:title>
  <dc:creator/>
  <dc:language>en</dc:language>
  <cp:keywords/>
  <dcterms:created xsi:type="dcterms:W3CDTF">2026-07-21T10:31:54Z</dcterms:created>
  <dcterms:modified xsi:type="dcterms:W3CDTF">2026-07-21T10:31:54Z</dcterms:modified>
</cp:coreProperties>
</file>

<file path=docProps/custom.xml><?xml version="1.0" encoding="utf-8"?>
<Properties xmlns="http://schemas.openxmlformats.org/officeDocument/2006/custom-properties" xmlns:vt="http://schemas.openxmlformats.org/officeDocument/2006/docPropsVTypes"/>
</file>