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5" w:name="X14002962c41fa60a4307da532d42dfe6ab2c091"/>
    <w:p>
      <w:pPr>
        <w:pStyle w:val="Heading1"/>
      </w:pPr>
      <w:r>
        <w:t xml:space="preserve">Sales Report: Electrical Engineering Solutions for Iraq Baghdad Infrastructure Development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w:t>
      </w:r>
      <w:r>
        <w:br/>
      </w:r>
      <w:r>
        <w:rPr>
          <w:bCs/>
          <w:b/>
        </w:rPr>
        <w:t xml:space="preserve">Subject:</w:t>
      </w:r>
      <w:r>
        <w:t xml:space="preserve"> </w:t>
      </w:r>
      <w:r>
        <w:t xml:space="preserve">Q3 2023 Performance Analysis &amp; Strategic Outlook for Electrical Engineering Services in Baghdad, Iraq</w:t>
      </w:r>
    </w:p>
    <w:bookmarkStart w:id="20" w:name="i.-executive-summary"/>
    <w:p>
      <w:pPr>
        <w:pStyle w:val="Heading2"/>
      </w:pPr>
      <w:r>
        <w:t xml:space="preserve">I. Executive Summary</w:t>
      </w:r>
    </w:p>
    <w:p>
      <w:pPr>
        <w:pStyle w:val="FirstParagraph"/>
      </w:pPr>
      <w:r>
        <w:t xml:space="preserve">This Sales Report details the significant growth and strategic positioning of our Electrical Engineering services within the critical infrastructure market of Baghdad, Iraq. Despite regional challenges, our team of certified Electrical Engineers delivered a 38% year-over-year revenue increase in Q3 2023, securing key contracts totaling $14.7 million. The success is directly attributed to the technical expertise and localized problem-solving capabilities of our on-ground Electrical Engineers operating within Baghdad's complex urban and post-conflict environment. This document confirms that the integration of specialized Electrical Engineering talent is not merely a cost center but a primary driver of sales velocity and market leadership in Iraq Baghdad.</w:t>
      </w:r>
    </w:p>
    <w:bookmarkEnd w:id="20"/>
    <w:bookmarkStart w:id="21" w:name="Xecfafd86c52090eef7f26ebc96541a6552aa930"/>
    <w:p>
      <w:pPr>
        <w:pStyle w:val="Heading2"/>
      </w:pPr>
      <w:r>
        <w:t xml:space="preserve">II. Market Context: Iraq Baghdad Infrastructure Imperatives</w:t>
      </w:r>
    </w:p>
    <w:p>
      <w:pPr>
        <w:pStyle w:val="FirstParagraph"/>
      </w:pPr>
      <w:r>
        <w:t xml:space="preserve">Baghdad, as the capital and economic hub of Iraq, faces an urgent need for modernizing its aging electrical infrastructure. Chronic power shortages, inefficient grid distribution, and the aftermath of decades of conflict have created a $12 billion market opportunity for reliable electrical solutions. The Iraqi Ministry of Electricity's 2023 National Power Strategy prioritizes Baghdad with 65% of allocated funds, targeting critical upgrades to substations (e.g., Al-Rasheed &amp; Karkh), urban distribution networks, and renewable integration pilot projects. Our Sales Report confirms that this market demand is not theoretical; it manifests in concrete RFPs for Electrical Engineer-led design, implementation, and maintenance services. Competitors lacking local Electrical Engineer presence struggle to win bids due to inadequate understanding of Baghdad's specific grid vulnerabilities and regulatory landscape.</w:t>
      </w:r>
    </w:p>
    <w:bookmarkEnd w:id="21"/>
    <w:bookmarkStart w:id="22" w:name="X0394e98c06b2911a7d84081ce25f9e64029530c"/>
    <w:p>
      <w:pPr>
        <w:pStyle w:val="Heading2"/>
      </w:pPr>
      <w:r>
        <w:t xml:space="preserve">III. Sales Performance: The Electrical Engineer as Sales Catalyst</w:t>
      </w:r>
    </w:p>
    <w:p>
      <w:pPr>
        <w:pStyle w:val="FirstParagraph"/>
      </w:pPr>
      <w:r>
        <w:t xml:space="preserve">The core finding of this report is unequivocal: Every major contract secured in Baghdad during Q3 was directly influenced by the technical credibility and field experience of our assigned Electrical Engineers. Key metrics include:</w:t>
      </w:r>
    </w:p>
    <w:p>
      <w:pPr>
        <w:numPr>
          <w:ilvl w:val="0"/>
          <w:numId w:val="1001"/>
        </w:numPr>
        <w:pStyle w:val="Compact"/>
      </w:pPr>
      <w:r>
        <w:rPr>
          <w:bCs/>
          <w:b/>
        </w:rPr>
        <w:t xml:space="preserve">Contract Win Rate:</w:t>
      </w:r>
      <w:r>
        <w:t xml:space="preserve"> </w:t>
      </w:r>
      <w:r>
        <w:t xml:space="preserve">72% (vs. industry average of 48%) for projects requiring senior Electrical Engineer involvement, including the $5.2M Baghdad City District Metering project and the Mosul Dam Substation Upgrade Phase II.</w:t>
      </w:r>
    </w:p>
    <w:p>
      <w:pPr>
        <w:numPr>
          <w:ilvl w:val="0"/>
          <w:numId w:val="1001"/>
        </w:numPr>
        <w:pStyle w:val="Compact"/>
      </w:pPr>
      <w:r>
        <w:rPr>
          <w:bCs/>
          <w:b/>
        </w:rPr>
        <w:t xml:space="preserve">Client Retention:</w:t>
      </w:r>
      <w:r>
        <w:t xml:space="preserve"> </w:t>
      </w:r>
      <w:r>
        <w:t xml:space="preserve">95% of existing Baghdad clients renewed contracts due to our Electrical Engineers' proactive identification of hidden infrastructure risks during site assessments (e.g., detecting corroded transformer connections in Al-Mansour district).</w:t>
      </w:r>
    </w:p>
    <w:p>
      <w:pPr>
        <w:numPr>
          <w:ilvl w:val="0"/>
          <w:numId w:val="1001"/>
        </w:numPr>
        <w:pStyle w:val="Compact"/>
      </w:pPr>
      <w:r>
        <w:rPr>
          <w:bCs/>
          <w:b/>
        </w:rPr>
        <w:t xml:space="preserve">Sales Cycle Reduction:</w:t>
      </w:r>
      <w:r>
        <w:t xml:space="preserve"> </w:t>
      </w:r>
      <w:r>
        <w:t xml:space="preserve">Projects managed by a dedicated on-site Electrical Engineer averaged 22 days shorter sales cycles than those without. The engineer's ability to provide immediate, actionable technical feedback during client workshops was decisive.</w:t>
      </w:r>
    </w:p>
    <w:p>
      <w:pPr>
        <w:pStyle w:val="FirstParagraph"/>
      </w:pPr>
      <w:r>
        <w:t xml:space="preserve">A critical differentiator in Iraq Baghdad is the Electrical Engineer's ability to navigate both technical and socio-political complexities. For example, our lead Electrical Engineer in Baghdad resolved a major delay on the Al-Zahrawi Hospital microgrid project by coordinating with local tribal leaders and utility officials – a capability not replicable through remote oversight. This directly translated to a $1.8M contract addition.</w:t>
      </w:r>
    </w:p>
    <w:bookmarkEnd w:id="22"/>
    <w:bookmarkStart w:id="23" w:name="Xa69be677968d5d698ab48d43374a5417d16a6be"/>
    <w:p>
      <w:pPr>
        <w:pStyle w:val="Heading2"/>
      </w:pPr>
      <w:r>
        <w:t xml:space="preserve">IV. Strategic Recommendations: Scaling Electrical Engineer Impact in Baghdad</w:t>
      </w:r>
    </w:p>
    <w:p>
      <w:pPr>
        <w:pStyle w:val="FirstParagraph"/>
      </w:pPr>
      <w:r>
        <w:t xml:space="preserve">To capitalize on this momentum, we propose three data-driven actions based on our Sales Report findings:</w:t>
      </w:r>
    </w:p>
    <w:p>
      <w:pPr>
        <w:numPr>
          <w:ilvl w:val="0"/>
          <w:numId w:val="1002"/>
        </w:numPr>
        <w:pStyle w:val="Compact"/>
      </w:pPr>
      <w:r>
        <w:rPr>
          <w:bCs/>
          <w:b/>
        </w:rPr>
        <w:t xml:space="preserve">Local Talent Pipeline Expansion:</w:t>
      </w:r>
      <w:r>
        <w:t xml:space="preserve"> </w:t>
      </w:r>
      <w:r>
        <w:t xml:space="preserve">Double down on recruiting and certifying Iraqi nationals as Electrical Engineers. Current local hires reduce project implementation time by 35% (per Baghdad site surveys) and significantly improve community engagement. Budget allocation: $250,000 for Q4 training program.</w:t>
      </w:r>
    </w:p>
    <w:p>
      <w:pPr>
        <w:numPr>
          <w:ilvl w:val="0"/>
          <w:numId w:val="1002"/>
        </w:numPr>
        <w:pStyle w:val="Compact"/>
      </w:pPr>
      <w:r>
        <w:rPr>
          <w:bCs/>
          <w:b/>
        </w:rPr>
        <w:t xml:space="preserve">Baghdad-Specific Solution Bundling:</w:t>
      </w:r>
      <w:r>
        <w:t xml:space="preserve"> </w:t>
      </w:r>
      <w:r>
        <w:t xml:space="preserve">Package our Electrical Engineering services with localized offerings (e.g., "Grid Resilience Kits" for Baghdad's frequent voltage fluctuations). This increased average deal size by 27% in Q3, directly boosting sales revenue without increasing engineer headcount.</w:t>
      </w:r>
    </w:p>
    <w:p>
      <w:pPr>
        <w:numPr>
          <w:ilvl w:val="0"/>
          <w:numId w:val="1002"/>
        </w:numPr>
        <w:pStyle w:val="Compact"/>
      </w:pPr>
      <w:r>
        <w:rPr>
          <w:bCs/>
          <w:b/>
        </w:rPr>
        <w:t xml:space="preserve">Technology Integration for Engineers:</w:t>
      </w:r>
      <w:r>
        <w:t xml:space="preserve"> </w:t>
      </w:r>
      <w:r>
        <w:t xml:space="preserve">Equip our Baghdad Electrical Engineers with AI-powered grid diagnostics tools ($15K/unit). Early pilots show a 40% reduction in preliminary assessment time, accelerating sales proposals. This investment pays for itself in 7 months through faster deal closure.</w:t>
      </w:r>
    </w:p>
    <w:bookmarkEnd w:id="23"/>
    <w:bookmarkStart w:id="24" w:name="X169d44b89c2918cbd5f97e585b1c07f559841d9"/>
    <w:p>
      <w:pPr>
        <w:pStyle w:val="Heading2"/>
      </w:pPr>
      <w:r>
        <w:t xml:space="preserve">V. Conclusion: The Non-Negotiable Role of the Electrical Engineer</w:t>
      </w:r>
    </w:p>
    <w:p>
      <w:pPr>
        <w:pStyle w:val="FirstParagraph"/>
      </w:pPr>
      <w:r>
        <w:t xml:space="preserve">This Sales Report unequivocally demonstrates that success in the Iraq Baghdad electrical services market is intrinsically linked to deploying highly skilled, locally embedded Electrical Engineers. They are not ancillary support staff; they are the primary revenue generators. Their technical insight converts client concerns into solutions, their cultural fluency builds trust with Iraqi authorities, and their field presence mitigates project risk – all directly impacting sales outcomes.</w:t>
      </w:r>
    </w:p>
    <w:p>
      <w:pPr>
        <w:pStyle w:val="BodyText"/>
      </w:pPr>
      <w:r>
        <w:t xml:space="preserve">As Baghdad's infrastructure rebuild accelerates under its National Power Strategy, the demand for certified Electrical Engineers will intensify. Our current sales pipeline (showing $32M in potential Q4 contracts) is heavily dependent on securing engineers with specific Baghdad experience. Failure to prioritize this human capital investment will cede market share to competitors like Al-Munir Engineering and international firms leveraging their own local talent pools.</w:t>
      </w:r>
    </w:p>
    <w:p>
      <w:pPr>
        <w:pStyle w:val="BodyText"/>
      </w:pPr>
      <w:r>
        <w:rPr>
          <w:bCs/>
          <w:b/>
        </w:rPr>
        <w:t xml:space="preserve">Final Recommendation:</w:t>
      </w:r>
      <w:r>
        <w:t xml:space="preserve"> </w:t>
      </w:r>
      <w:r>
        <w:t xml:space="preserve">Allocate 60% of our Q4 Baghdad operational budget exclusively toward Electrical Engineer recruitment, retention, and specialized training. This is not an expense – it is the single most effective sales catalyst in Iraq's most critical market. The data in this Sales Report proves that investing in our Electrical Engineers *is* investing directly into revenue growth for Baghdad.</w:t>
      </w:r>
    </w:p>
    <w:p>
      <w:pPr>
        <w:pStyle w:val="BodyText"/>
      </w:pPr>
      <w:r>
        <w:rPr>
          <w:bCs/>
          <w:b/>
        </w:rPr>
        <w:t xml:space="preserve">Prepared By:</w:t>
      </w:r>
      <w:r>
        <w:t xml:space="preserve"> </w:t>
      </w:r>
      <w:r>
        <w:t xml:space="preserve">Global Engineering Solutions - Middle East Sales Division</w:t>
      </w:r>
      <w:r>
        <w:br/>
      </w:r>
      <w:r>
        <w:rPr>
          <w:bCs/>
          <w:b/>
        </w:rPr>
        <w:t xml:space="preserve">Verified Against:</w:t>
      </w:r>
      <w:r>
        <w:t xml:space="preserve"> </w:t>
      </w:r>
      <w:r>
        <w:t xml:space="preserve">Baghdad Ministry of Electricity Project Database, Q3 Contract Records, Client Satisfaction Surveys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Services Sales Report: Iraq Baghdad Market</dc:title>
  <dc:creator/>
  <dc:language>en</dc:language>
  <cp:keywords/>
  <dcterms:created xsi:type="dcterms:W3CDTF">2026-07-20T06:34:34Z</dcterms:created>
  <dcterms:modified xsi:type="dcterms:W3CDTF">2026-07-20T06:34:34Z</dcterms:modified>
</cp:coreProperties>
</file>

<file path=docProps/custom.xml><?xml version="1.0" encoding="utf-8"?>
<Properties xmlns="http://schemas.openxmlformats.org/officeDocument/2006/custom-properties" xmlns:vt="http://schemas.openxmlformats.org/officeDocument/2006/docPropsVTypes"/>
</file>