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766c7237429fa02ce66c2cd893bb4611eb8b78c"/>
    <w:p>
      <w:pPr>
        <w:pStyle w:val="Heading1"/>
      </w:pPr>
      <w:r>
        <w:t xml:space="preserve">Comprehensive Sales Report: Electrical Engineer Services in Ivory Coast Abidjan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Regional Sales Analytics Department - West Africa Division</w:t>
      </w:r>
    </w:p>
    <w:bookmarkStart w:id="20" w:name="i.-executive-summary"/>
    <w:p>
      <w:pPr>
        <w:pStyle w:val="Heading2"/>
      </w:pPr>
      <w:r>
        <w:t xml:space="preserve">I. Executive Summary</w:t>
      </w:r>
    </w:p>
    <w:p>
      <w:pPr>
        <w:pStyle w:val="FirstParagraph"/>
      </w:pPr>
      <w:r>
        <w:t xml:space="preserve">This Sales Report provides an in-depth analysis of Electrical Engineer service performance across the Ivory Coast Abidjan metropolitan area, covering Q3 2023 operations. The report demonstrates significant growth in electrical infrastructure projects driven by a specialized Electrical Engineer workforce, positioning us as the preferred technical partner for both public and private sector clients in Abidjan. Key highlights include a 34% year-over-year increase in project engagements, with the Ivory Coast Abidjan market contributing 68% of our total West African revenue. This report validates our strategic investment in local Electrical Engineer talent development within the Ivorian economic hub.</w:t>
      </w:r>
    </w:p>
    <w:bookmarkEnd w:id="20"/>
    <w:bookmarkStart w:id="21" w:name="X426566868561768867753c854fc559e19293510"/>
    <w:p>
      <w:pPr>
        <w:pStyle w:val="Heading2"/>
      </w:pPr>
      <w:r>
        <w:t xml:space="preserve">II. Market Context: Ivory Coast Abidjan's Electrical Infrastructure Landscape</w:t>
      </w:r>
    </w:p>
    <w:p>
      <w:pPr>
        <w:pStyle w:val="FirstParagraph"/>
      </w:pPr>
      <w:r>
        <w:t xml:space="preserve">Abidjan, as the commercial capital of the Ivory Coast, represents a critical growth corridor for electrical engineering services. The city's rapid urbanization (14% annual population growth) and government-led infrastructure initiatives under "Ivory Coast 2030" have created unprecedented demand. Our Sales Report confirms that Abidjan alone accounts for 79% of all high-value electrical projects in the country, including major substations, industrial park electrification, and smart grid implementations. The national government's commitment to doubling electricity access by 2025 has intensified competition but also expanded market size for qualified Electrical Engineers. Notably, foreign direct investment in Abidjan's energy sector increased by 41% in 2023, directly fueling our sales pipeline.</w:t>
      </w:r>
    </w:p>
    <w:bookmarkEnd w:id="21"/>
    <w:bookmarkStart w:id="22" w:name="Xd35b2adfb95d4f26bb042e908643304eca9b8e8"/>
    <w:p>
      <w:pPr>
        <w:pStyle w:val="Heading2"/>
      </w:pPr>
      <w:r>
        <w:t xml:space="preserve">III. Sales Performance Analysis: Key Metrics</w:t>
      </w:r>
    </w:p>
    <w:p>
      <w:pPr>
        <w:pStyle w:val="FirstParagraph"/>
      </w:pPr>
      <w:r>
        <w:t xml:space="preserve">The performance of our Electrical Engineer team in Ivory Coast Abidjan delivered exceptional results:</w:t>
      </w:r>
    </w:p>
    <w:p>
      <w:pPr>
        <w:numPr>
          <w:ilvl w:val="0"/>
          <w:numId w:val="1001"/>
        </w:numPr>
        <w:pStyle w:val="Compact"/>
      </w:pPr>
      <w:r>
        <w:rPr>
          <w:bCs/>
          <w:b/>
        </w:rPr>
        <w:t xml:space="preserve">Project Volume:</w:t>
      </w:r>
      <w:r>
        <w:t xml:space="preserve"> </w:t>
      </w:r>
      <w:r>
        <w:t xml:space="preserve">47 new electrical engineering engagements (vs. 35 last quarter), representing a 34.3% increase in qualified leads converted</w:t>
      </w:r>
    </w:p>
    <w:p>
      <w:pPr>
        <w:numPr>
          <w:ilvl w:val="0"/>
          <w:numId w:val="1001"/>
        </w:numPr>
        <w:pStyle w:val="Compact"/>
      </w:pPr>
      <w:r>
        <w:rPr>
          <w:bCs/>
          <w:b/>
        </w:rPr>
        <w:t xml:space="preserve">Revenue Growth:</w:t>
      </w:r>
      <w:r>
        <w:t xml:space="preserve"> </w:t>
      </w:r>
      <w:r>
        <w:t xml:space="preserve">$1.82M generated from Abidjan-based projects, up 29% YoY - the highest quarterly revenue in our African division</w:t>
      </w:r>
    </w:p>
    <w:p>
      <w:pPr>
        <w:numPr>
          <w:ilvl w:val="0"/>
          <w:numId w:val="1001"/>
        </w:numPr>
        <w:pStyle w:val="Compact"/>
      </w:pPr>
      <w:r>
        <w:t xml:space="preserve">92% renewal rate for Electrical Engineer service contracts with existing Abidjan clients (above regional average of 85%)</w:t>
      </w:r>
    </w:p>
    <w:p>
      <w:pPr>
        <w:numPr>
          <w:ilvl w:val="0"/>
          <w:numId w:val="1001"/>
        </w:numPr>
        <w:pStyle w:val="Compact"/>
      </w:pPr>
      <w:r>
        <w:rPr>
          <w:bCs/>
          <w:b/>
        </w:rPr>
        <w:t xml:space="preserve">New Market Penetration:</w:t>
      </w:r>
      <w:r>
        <w:t xml:space="preserve"> </w:t>
      </w:r>
      <w:r>
        <w:t xml:space="preserve">Secured 12 new industrial clients in Abidjan's economic zones, including two major palm oil processing facilities</w:t>
      </w:r>
    </w:p>
    <w:p>
      <w:pPr>
        <w:pStyle w:val="FirstParagraph"/>
      </w:pPr>
      <w:r>
        <w:t xml:space="preserve">The data confirms that our specialized Electrical Engineer team directly correlates with sales success. Clients consistently cite technical expertise (97% of survey respondents) and on-site problem-solving capabilities as primary reasons for choosing our services over competitors in Ivory Coast Abidjan. The Sales Report identifies the Electrical Engineer's ability to navigate complex local regulations - particularly the Energy Ministry's new grid interconnection standards - as a key differentiator.</w:t>
      </w:r>
    </w:p>
    <w:bookmarkEnd w:id="22"/>
    <w:bookmarkStart w:id="23" w:name="iv.-competitive-landscape-assessment"/>
    <w:p>
      <w:pPr>
        <w:pStyle w:val="Heading2"/>
      </w:pPr>
      <w:r>
        <w:t xml:space="preserve">IV. Competitive Landscape Assessment</w:t>
      </w:r>
    </w:p>
    <w:p>
      <w:pPr>
        <w:pStyle w:val="FirstParagraph"/>
      </w:pPr>
      <w:r>
        <w:t xml:space="preserve">Abidjan's electrical engineering market features intense competition from European firms (38% market share), local Ivorian consultancies (45%), and regional African players (17%). Our competitive advantage stems from the unique value proposition of our Electrical Engineer personnel:</w:t>
      </w:r>
    </w:p>
    <w:p>
      <w:pPr>
        <w:numPr>
          <w:ilvl w:val="0"/>
          <w:numId w:val="1002"/>
        </w:numPr>
        <w:pStyle w:val="Compact"/>
      </w:pPr>
      <w:r>
        <w:rPr>
          <w:bCs/>
          <w:b/>
        </w:rPr>
        <w:t xml:space="preserve">Local Knowledge:</w:t>
      </w:r>
      <w:r>
        <w:t xml:space="preserve"> </w:t>
      </w:r>
      <w:r>
        <w:t xml:space="preserve">82% of our Abidjan-based Electrical Engineers are Ivory Coast nationals with deep understanding of community dynamics and regulatory nuances</w:t>
      </w:r>
    </w:p>
    <w:p>
      <w:pPr>
        <w:numPr>
          <w:ilvl w:val="0"/>
          <w:numId w:val="1002"/>
        </w:numPr>
        <w:pStyle w:val="Compact"/>
      </w:pPr>
      <w:r>
        <w:rPr>
          <w:bCs/>
          <w:b/>
        </w:rPr>
        <w:t xml:space="preserve">Language Proficiency:</w:t>
      </w:r>
      <w:r>
        <w:t xml:space="preserve"> </w:t>
      </w:r>
      <w:r>
        <w:t xml:space="preserve">All engineers fluent in French and local dialects (Bété, Dioula), enabling seamless client communication</w:t>
      </w:r>
    </w:p>
    <w:p>
      <w:pPr>
        <w:numPr>
          <w:ilvl w:val="0"/>
          <w:numId w:val="1002"/>
        </w:numPr>
        <w:pStyle w:val="Compact"/>
      </w:pPr>
      <w:r>
        <w:rPr>
          <w:bCs/>
          <w:b/>
        </w:rPr>
        <w:t xml:space="preserve">Tech Adaptation:</w:t>
      </w:r>
      <w:r>
        <w:t xml:space="preserve"> </w:t>
      </w:r>
      <w:r>
        <w:t xml:space="preserve">Specialized training on West African grid standards - a capability absent in 76% of international competitors</w:t>
      </w:r>
    </w:p>
    <w:p>
      <w:pPr>
        <w:pStyle w:val="FirstParagraph"/>
      </w:pPr>
      <w:r>
        <w:t xml:space="preserve">The Sales Report reveals that clients specifically request "Ivory Coast Abidjan-based Electrical Engineers" for projects within the city limits, recognizing that remote teams lack contextual understanding of Abidjan's unique infrastructure challenges (e.g., coastal salt corrosion impacts on equipment).</w:t>
      </w:r>
    </w:p>
    <w:bookmarkEnd w:id="23"/>
    <w:bookmarkStart w:id="24" w:name="Xda0e6d19aaa77da1ea132bf46baefa4362f2386"/>
    <w:p>
      <w:pPr>
        <w:pStyle w:val="Heading2"/>
      </w:pPr>
      <w:r>
        <w:t xml:space="preserve">V. Key Challenges in Ivory Coast Abidjan Market</w:t>
      </w:r>
    </w:p>
    <w:p>
      <w:pPr>
        <w:pStyle w:val="FirstParagraph"/>
      </w:pPr>
      <w:r>
        <w:t xml:space="preserve">Despite strong performance, we face critical hurdles requiring strategic attention:</w:t>
      </w:r>
    </w:p>
    <w:p>
      <w:pPr>
        <w:numPr>
          <w:ilvl w:val="0"/>
          <w:numId w:val="1003"/>
        </w:numPr>
        <w:pStyle w:val="Compact"/>
      </w:pPr>
      <w:r>
        <w:rPr>
          <w:bCs/>
          <w:b/>
        </w:rPr>
        <w:t xml:space="preserve">Skills Shortage:</w:t>
      </w:r>
      <w:r>
        <w:t xml:space="preserve"> </w:t>
      </w:r>
      <w:r>
        <w:t xml:space="preserve">63% of Abidjan clients reported difficulty finding qualified Electrical Engineers with local project experience, creating a talent gap our company must address</w:t>
      </w:r>
    </w:p>
    <w:p>
      <w:pPr>
        <w:numPr>
          <w:ilvl w:val="0"/>
          <w:numId w:val="1003"/>
        </w:numPr>
        <w:pStyle w:val="Compact"/>
      </w:pPr>
      <w:r>
        <w:rPr>
          <w:bCs/>
          <w:b/>
        </w:rPr>
        <w:t xml:space="preserve">Logistical Complexity:</w:t>
      </w:r>
      <w:r>
        <w:t xml:space="preserve"> </w:t>
      </w:r>
      <w:r>
        <w:t xml:space="preserve">Project delays averaging 17 days due to customs bottlenecks for imported electrical components</w:t>
      </w:r>
    </w:p>
    <w:p>
      <w:pPr>
        <w:numPr>
          <w:ilvl w:val="0"/>
          <w:numId w:val="1003"/>
        </w:numPr>
        <w:pStyle w:val="Compact"/>
      </w:pPr>
      <w:r>
        <w:rPr>
          <w:bCs/>
          <w:b/>
        </w:rPr>
        <w:t xml:space="preserve">Regulatory Flux:</w:t>
      </w:r>
      <w:r>
        <w:t xml:space="preserve"> </w:t>
      </w:r>
      <w:r>
        <w:t xml:space="preserve">Frequent changes in the National Electricity Regulatory Authority (ARDE) guidelines require continuous Electrical Engineer retraining</w:t>
      </w:r>
    </w:p>
    <w:p>
      <w:pPr>
        <w:pStyle w:val="FirstParagraph"/>
      </w:pPr>
      <w:r>
        <w:t xml:space="preserve">This Sales Report emphasizes that our Abidjan team's ability to rapidly adapt to regulatory changes - evidenced by our 0.5% non-compliance rate vs. industry average of 12% - remains a critical competitive moat.</w:t>
      </w:r>
    </w:p>
    <w:bookmarkEnd w:id="24"/>
    <w:bookmarkStart w:id="25" w:name="vi.-strategic-opportunities-in-abidjan"/>
    <w:p>
      <w:pPr>
        <w:pStyle w:val="Heading2"/>
      </w:pPr>
      <w:r>
        <w:t xml:space="preserve">VI. Strategic Opportunities in Abidjan</w:t>
      </w:r>
    </w:p>
    <w:p>
      <w:pPr>
        <w:pStyle w:val="FirstParagraph"/>
      </w:pPr>
      <w:r>
        <w:t xml:space="preserve">The Ivory Coast Abidjan market presents three high-potential growth vectors:</w:t>
      </w:r>
    </w:p>
    <w:p>
      <w:pPr>
        <w:numPr>
          <w:ilvl w:val="0"/>
          <w:numId w:val="1004"/>
        </w:numPr>
        <w:pStyle w:val="Compact"/>
      </w:pPr>
      <w:r>
        <w:rPr>
          <w:bCs/>
          <w:b/>
        </w:rPr>
        <w:t xml:space="preserve">Renewable Integration:</w:t>
      </w:r>
      <w:r>
        <w:t xml:space="preserve"> </w:t>
      </w:r>
      <w:r>
        <w:t xml:space="preserve">47 new solar/wind projects in pipeline requiring Electrical Engineer expertise for grid integration. Our team has already secured 3 MOUs with renewable developers.</w:t>
      </w:r>
    </w:p>
    <w:p>
      <w:pPr>
        <w:numPr>
          <w:ilvl w:val="0"/>
          <w:numId w:val="1004"/>
        </w:numPr>
        <w:pStyle w:val="Compact"/>
      </w:pPr>
      <w:r>
        <w:rPr>
          <w:bCs/>
          <w:b/>
        </w:rPr>
        <w:t xml:space="preserve">Metro Expansion:</w:t>
      </w:r>
      <w:r>
        <w:t xml:space="preserve"> </w:t>
      </w:r>
      <w:r>
        <w:t xml:space="preserve">Abidjan's upcoming metro system (Phase 2) demands specialized electrical engineering for traction power systems - we're bidding on all major contracts.</w:t>
      </w:r>
    </w:p>
    <w:p>
      <w:pPr>
        <w:numPr>
          <w:ilvl w:val="0"/>
          <w:numId w:val="1004"/>
        </w:numPr>
        <w:pStyle w:val="Compact"/>
      </w:pPr>
      <w:r>
        <w:rPr>
          <w:bCs/>
          <w:b/>
        </w:rPr>
        <w:t xml:space="preserve">Smart City Infrastructure:</w:t>
      </w:r>
      <w:r>
        <w:t xml:space="preserve"> </w:t>
      </w:r>
      <w:r>
        <w:t xml:space="preserve">Government initiative to modernize urban lighting and traffic systems presents $4.2M in potential service revenue for Electrical Engineer teams.</w:t>
      </w:r>
    </w:p>
    <w:p>
      <w:pPr>
        <w:pStyle w:val="FirstParagraph"/>
      </w:pPr>
      <w:r>
        <w:t xml:space="preserve">The Sales Report confirms that these opportunities will require deeper investment in specialized Electrical Engineer training programs focused on smart grid technologies and sustainable energy systems - capabilities currently under-supplied in the Abidjan market.</w:t>
      </w:r>
    </w:p>
    <w:bookmarkEnd w:id="25"/>
    <w:bookmarkStart w:id="26" w:name="vii.-actionable-recommendations"/>
    <w:p>
      <w:pPr>
        <w:pStyle w:val="Heading2"/>
      </w:pPr>
      <w:r>
        <w:t xml:space="preserve">VII. Actionable Recommendations</w:t>
      </w:r>
    </w:p>
    <w:p>
      <w:pPr>
        <w:pStyle w:val="FirstParagraph"/>
      </w:pPr>
      <w:r>
        <w:t xml:space="preserve">To capitalize on our momentum, we recommend:</w:t>
      </w:r>
    </w:p>
    <w:p>
      <w:pPr>
        <w:numPr>
          <w:ilvl w:val="0"/>
          <w:numId w:val="1005"/>
        </w:numPr>
        <w:pStyle w:val="Compact"/>
      </w:pPr>
      <w:r>
        <w:rPr>
          <w:bCs/>
          <w:b/>
        </w:rPr>
        <w:t xml:space="preserve">Invest $350K in Local Training:</w:t>
      </w:r>
      <w:r>
        <w:t xml:space="preserve"> </w:t>
      </w:r>
      <w:r>
        <w:t xml:space="preserve">Establish a dedicated Electrical Engineer certification program at Abidjan's National Polytechnic Institute to address skills shortage</w:t>
      </w:r>
    </w:p>
    <w:p>
      <w:pPr>
        <w:numPr>
          <w:ilvl w:val="0"/>
          <w:numId w:val="1005"/>
        </w:numPr>
        <w:pStyle w:val="Compact"/>
      </w:pPr>
      <w:r>
        <w:rPr>
          <w:bCs/>
          <w:b/>
        </w:rPr>
        <w:t xml:space="preserve">Create an Abidjan Innovation Hub:</w:t>
      </w:r>
      <w:r>
        <w:t xml:space="preserve"> </w:t>
      </w:r>
      <w:r>
        <w:t xml:space="preserve">Centralize technical R&amp;D for Ivory Coast-specific electrical challenges, including coastal environment adaptations</w:t>
      </w:r>
    </w:p>
    <w:p>
      <w:pPr>
        <w:numPr>
          <w:ilvl w:val="0"/>
          <w:numId w:val="1005"/>
        </w:numPr>
        <w:pStyle w:val="Compact"/>
      </w:pPr>
      <w:r>
        <w:rPr>
          <w:bCs/>
          <w:b/>
        </w:rPr>
        <w:t xml:space="preserve">Develop a Digital Project Platform:</w:t>
      </w:r>
      <w:r>
        <w:t xml:space="preserve"> </w:t>
      </w:r>
      <w:r>
        <w:t xml:space="preserve">Build client-facing tool allowing real-time tracking of Electrical Engineer assignments in Abidjan, improving service transparency</w:t>
      </w:r>
    </w:p>
    <w:p>
      <w:pPr>
        <w:pStyle w:val="FirstParagraph"/>
      </w:pPr>
      <w:r>
        <w:t xml:space="preserve">This Sales Report strongly advocates for these initiatives as essential to maintaining our 38% market share leadership in Ivory Coast Abidjan. The ROI analysis projects a 207% return on the proposed training investment within 18 months through increased project velocity and client acquisition.</w:t>
      </w:r>
    </w:p>
    <w:bookmarkEnd w:id="26"/>
    <w:bookmarkStart w:id="27" w:name="viii.-conclusion"/>
    <w:p>
      <w:pPr>
        <w:pStyle w:val="Heading2"/>
      </w:pPr>
      <w:r>
        <w:t xml:space="preserve">VIII. Conclusion</w:t>
      </w:r>
    </w:p>
    <w:p>
      <w:pPr>
        <w:pStyle w:val="FirstParagraph"/>
      </w:pPr>
      <w:r>
        <w:t xml:space="preserve">The Sales Report for Electrical Engineer services in Ivory Coast Abidjan demonstrates an exceptionally strong market position fueled by locally adapted technical expertise. Our team's understanding of Abidjan's unique infrastructure challenges, combined with strategic alignment to national development goals, has created a virtuous cycle of growth. As the Ivory Coast accelerates its industrialization, the demand for skilled Electrical Engineers within Abidjan will only intensify. We project 45% revenue growth in this segment by Q2 2024 if current momentum continues. The success of our Abidjan Electrical Engineer team serves as a blueprint for expansion across Francophone West Africa, proving that hyper-localized technical talent delivers superior commercial outcomes in emerging markets.</w:t>
      </w:r>
    </w:p>
    <w:p>
      <w:pPr>
        <w:pStyle w:val="BodyText"/>
      </w:pPr>
      <w:r>
        <w:rPr>
          <w:bCs/>
          <w:b/>
        </w:rPr>
        <w:t xml:space="preserve">Appendix:</w:t>
      </w:r>
      <w:r>
        <w:t xml:space="preserve"> </w:t>
      </w:r>
      <w:r>
        <w:t xml:space="preserve">Full regional sales data, client satisfaction metrics, and electrical engineering project portfolio available upon request. All figures validated by the Abidjan Chamber of Commerce and Ivory Coast Ministry of Energy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Ivory Coast Abidjan Market</dc:title>
  <dc:creator/>
  <dc:language>en</dc:language>
  <cp:keywords/>
  <dcterms:created xsi:type="dcterms:W3CDTF">2026-07-20T08:46:30Z</dcterms:created>
  <dcterms:modified xsi:type="dcterms:W3CDTF">2026-07-20T08:46:30Z</dcterms:modified>
</cp:coreProperties>
</file>

<file path=docProps/custom.xml><?xml version="1.0" encoding="utf-8"?>
<Properties xmlns="http://schemas.openxmlformats.org/officeDocument/2006/custom-properties" xmlns:vt="http://schemas.openxmlformats.org/officeDocument/2006/docPropsVTypes"/>
</file>