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8ca56765b4f032c26281e05e970673610f6e8cb"/>
    <w:p>
      <w:pPr>
        <w:pStyle w:val="Heading1"/>
      </w:pPr>
      <w:r>
        <w:t xml:space="preserve">Comprehensive Sales Report: Electrical Engineering Services Market Analysis for Kuwait City</w:t>
      </w:r>
    </w:p>
    <w:bookmarkStart w:id="20" w:name="executive-summary"/>
    <w:p>
      <w:pPr>
        <w:pStyle w:val="Heading2"/>
      </w:pPr>
      <w:r>
        <w:t xml:space="preserve">Executive Summary</w:t>
      </w:r>
    </w:p>
    <w:p>
      <w:pPr>
        <w:pStyle w:val="FirstParagraph"/>
      </w:pPr>
      <w:r>
        <w:t xml:space="preserve">This Sales Report presents a detailed analysis of the electrical engineering services market in Kuwait City, highlighting critical trends, performance metrics, and strategic opportunities. As the backbone of Kuwait's infrastructure development and industrial expansion, the Electrical Engineer sector has demonstrated remarkable resilience and growth potential. With Kuwait City serving as the economic epicenter of the State of Kuwait, this report underscores how specialized electrical engineering solutions are driving sales momentum across key verticals including oil &amp; gas, construction, renewable energy, and smart city initiatives.</w:t>
      </w:r>
    </w:p>
    <w:bookmarkEnd w:id="20"/>
    <w:bookmarkStart w:id="21" w:name="X67a8cd3b7320c0a5b69b8b7868c43d074b3e495"/>
    <w:p>
      <w:pPr>
        <w:pStyle w:val="Heading2"/>
      </w:pPr>
      <w:r>
        <w:t xml:space="preserve">Market Context: Electrical Engineer Demand in Kuwait City</w:t>
      </w:r>
    </w:p>
    <w:p>
      <w:pPr>
        <w:pStyle w:val="FirstParagraph"/>
      </w:pPr>
      <w:r>
        <w:t xml:space="preserve">Kuwait City has emerged as a magnet for electrical engineering talent due to its ambitious National Transformation Plan 2035. The demand for certified Electrical Engineers has surged by 34% year-over-year, directly correlating with the city's construction boom and Vision 2035 infrastructure projects. This Sales Report confirms that electrical engineering services now constitute 18% of all engineering service sales in Kuwait City, surpassing mechanical and civil engineering segments. Key drivers include:</w:t>
      </w:r>
    </w:p>
    <w:p>
      <w:pPr>
        <w:numPr>
          <w:ilvl w:val="0"/>
          <w:numId w:val="1001"/>
        </w:numPr>
        <w:pStyle w:val="Compact"/>
      </w:pPr>
      <w:r>
        <w:rPr>
          <w:bCs/>
          <w:b/>
        </w:rPr>
        <w:t xml:space="preserve">Urban Development</w:t>
      </w:r>
      <w:r>
        <w:t xml:space="preserve">: New residential complexes (e.g., Al Hamad area), commercial hubs (Safat Mall expansion), and the Kuwait International Airport Phase 2 project requiring integrated electrical systems.</w:t>
      </w:r>
    </w:p>
    <w:p>
      <w:pPr>
        <w:numPr>
          <w:ilvl w:val="0"/>
          <w:numId w:val="1001"/>
        </w:numPr>
        <w:pStyle w:val="Compact"/>
      </w:pPr>
      <w:r>
        <w:rPr>
          <w:bCs/>
          <w:b/>
        </w:rPr>
        <w:t xml:space="preserve">Oil &amp; Gas Modernization</w:t>
      </w:r>
      <w:r>
        <w:t xml:space="preserve">: Upgrades at Kuwait Oil Company facilities demanding specialized Electrical Engineers for substation automation and grid stability.</w:t>
      </w:r>
    </w:p>
    <w:p>
      <w:pPr>
        <w:numPr>
          <w:ilvl w:val="0"/>
          <w:numId w:val="1001"/>
        </w:numPr>
        <w:pStyle w:val="Compact"/>
      </w:pPr>
      <w:r>
        <w:rPr>
          <w:bCs/>
          <w:b/>
        </w:rPr>
        <w:t xml:space="preserve">Renewable Energy Push</w:t>
      </w:r>
      <w:r>
        <w:t xml:space="preserve">: The Al Zour Solar Park (300 MW) and rooftop solar incentives creating sustained demand for electrical engineering expertise.</w:t>
      </w:r>
    </w:p>
    <w:bookmarkEnd w:id="21"/>
    <w:bookmarkStart w:id="22" w:name="Xab6247550794a171615e95e467f35be7dd47562"/>
    <w:p>
      <w:pPr>
        <w:pStyle w:val="Heading2"/>
      </w:pPr>
      <w:r>
        <w:t xml:space="preserve">Performance Metrics: Sales Growth in Kuwait City</w:t>
      </w:r>
    </w:p>
    <w:p>
      <w:pPr>
        <w:pStyle w:val="FirstParagraph"/>
      </w:pPr>
      <w:r>
        <w:t xml:space="preserve">This quarter's Sales Report reveals exceptional growth across all electrical engineering service lines in Kuwait City:</w:t>
      </w:r>
    </w:p>
    <w:p>
      <w:pPr>
        <w:pStyle w:val="BodyText"/>
      </w:pPr>
      <w:r>
        <w:t xml:space="preserve">Service Category</w:t>
      </w:r>
    </w:p>
    <w:p>
      <w:pPr>
        <w:pStyle w:val="BodyText"/>
      </w:pPr>
      <w:r>
        <w:t xml:space="preserve">Q3 2023 Sales (KWD)</w:t>
      </w:r>
    </w:p>
    <w:p>
      <w:pPr>
        <w:pStyle w:val="BodyText"/>
      </w:pPr>
      <w:r>
        <w:t xml:space="preserve">% Growth YoY</w:t>
      </w:r>
    </w:p>
    <w:p>
      <w:pPr>
        <w:pStyle w:val="BodyText"/>
      </w:pPr>
      <w:r>
        <w:t xml:space="preserve">Key Projects</w:t>
      </w:r>
    </w:p>
    <w:p>
      <w:pPr>
        <w:pStyle w:val="BodyText"/>
      </w:pPr>
      <w:r>
        <w:t xml:space="preserve">Power Distribution System Design</w:t>
      </w:r>
    </w:p>
    <w:p>
      <w:pPr>
        <w:pStyle w:val="BodyText"/>
      </w:pPr>
      <w:r>
        <w:t xml:space="preserve">1,850,000</w:t>
      </w:r>
    </w:p>
    <w:p>
      <w:pPr>
        <w:pStyle w:val="BodyText"/>
      </w:pPr>
      <w:r>
        <w:t xml:space="preserve">29%</w:t>
      </w:r>
    </w:p>
    <w:p>
      <w:pPr>
        <w:pStyle w:val="BodyText"/>
      </w:pPr>
      <w:r>
        <w:t xml:space="preserve">Kuwait City Central Substation Upgrade</w:t>
      </w:r>
    </w:p>
    <w:p>
      <w:pPr>
        <w:pStyle w:val="BodyText"/>
      </w:pPr>
      <w:r>
        <w:t xml:space="preserve">Building Automation Systems (BAS)</w:t>
      </w:r>
    </w:p>
    <w:p>
      <w:pPr>
        <w:pStyle w:val="BodyText"/>
      </w:pPr>
      <w:r>
        <w:t xml:space="preserve">1,275,400</w:t>
      </w:r>
    </w:p>
    <w:p>
      <w:pPr>
        <w:pStyle w:val="BodyText"/>
      </w:pPr>
      <w:r>
        <w:br/>
      </w:r>
    </w:p>
    <w:p>
      <w:pPr>
        <w:pStyle w:val="BodyText"/>
      </w:pPr>
      <w:r>
        <w:t xml:space="preserve">38%</w:t>
      </w:r>
    </w:p>
    <w:p>
      <w:pPr>
        <w:pStyle w:val="BodyText"/>
      </w:pPr>
      <w:r>
        <w:t xml:space="preserve">New Kuwait City Convention Center BAS Integration</w:t>
      </w:r>
    </w:p>
    <w:p>
      <w:pPr>
        <w:pStyle w:val="BodyText"/>
      </w:pPr>
      <w:r>
        <w:t xml:space="preserve">Solar Energy System Implementation</w:t>
      </w:r>
    </w:p>
    <w:p>
      <w:pPr>
        <w:pStyle w:val="BodyText"/>
      </w:pPr>
      <w:r>
        <w:t xml:space="preserve">925,700</w:t>
      </w:r>
    </w:p>
    <w:p>
      <w:pPr>
        <w:pStyle w:val="BodyText"/>
      </w:pPr>
      <w:r>
        <w:t xml:space="preserve">47%</w:t>
      </w:r>
    </w:p>
    <w:p>
      <w:pPr>
        <w:pStyle w:val="BodyText"/>
      </w:pPr>
      <w:r>
        <w:t xml:space="preserve">Al Zour Solar Park Phase 1, Residential Rooftop Programs</w:t>
      </w:r>
    </w:p>
    <w:p>
      <w:pPr>
        <w:pStyle w:val="BodyText"/>
      </w:pPr>
      <w:r>
        <w:t xml:space="preserve">The total sales for Electrical Engineer services in Kuwait City reached $4.05M this quarter, representing 22% of our company's global engineering service revenue. Notably, the construction sector contributed 61% of these sales, with government projects accounting for 73% of total value (e.g., Public Works Authority - WAC). This demonstrates how Electrical Engineer expertise is embedded in Kuwait City's most strategic development initiatives.</w:t>
      </w:r>
    </w:p>
    <w:bookmarkEnd w:id="22"/>
    <w:bookmarkStart w:id="23" w:name="X6c295f82bf2e800a9654d32fe6ccd7d3fe42488"/>
    <w:p>
      <w:pPr>
        <w:pStyle w:val="Heading2"/>
      </w:pPr>
      <w:r>
        <w:t xml:space="preserve">Client Success Stories: Electrical Engineer Impact</w:t>
      </w:r>
    </w:p>
    <w:p>
      <w:pPr>
        <w:pStyle w:val="FirstParagraph"/>
      </w:pPr>
      <w:r>
        <w:t xml:space="preserve">Our Sales Report features compelling client testimonials validating the ROI of specialized electrical engineering services:</w:t>
      </w:r>
    </w:p>
    <w:p>
      <w:pPr>
        <w:pStyle w:val="BlockText"/>
      </w:pPr>
      <w:r>
        <w:t xml:space="preserve">"</w:t>
      </w:r>
      <w:r>
        <w:rPr>
          <w:iCs/>
          <w:i/>
        </w:rPr>
        <w:t xml:space="preserve">Kuwait City's urban expansion demanded future-proof electrical solutions. The team of Electrical Engineers from [Company Name] delivered a smart grid integration for our new commercial district that reduced energy consumption by 27% while ensuring 99.98% uptime during peak demand periods. This is why we're extending our partnership across all new Kuwait City developments.</w:t>
      </w:r>
      <w:r>
        <w:t xml:space="preserve">"</w:t>
      </w:r>
      <w:r>
        <w:br/>
      </w:r>
      <w:r>
        <w:rPr>
          <w:bCs/>
          <w:b/>
        </w:rPr>
        <w:t xml:space="preserve">- Ahmed Al-Sayed, Head of Infrastructure, Kuwait City Development Authority</w:t>
      </w:r>
    </w:p>
    <w:p>
      <w:pPr>
        <w:pStyle w:val="BlockText"/>
      </w:pPr>
      <w:r>
        <w:t xml:space="preserve">"</w:t>
      </w:r>
      <w:r>
        <w:rPr>
          <w:iCs/>
          <w:i/>
        </w:rPr>
        <w:t xml:space="preserve">For the Al Zour Solar Park project, our Electrical Engineer team's innovative PV system design cut installation time by 35% and secured Kuwait's first ISO 50001 certification for a renewable energy plant. This level of engineering excellence is why we exclusively partner with them for all Kuwait City renewable initiatives.</w:t>
      </w:r>
      <w:r>
        <w:t xml:space="preserve">"</w:t>
      </w:r>
      <w:r>
        <w:br/>
      </w:r>
      <w:r>
        <w:rPr>
          <w:bCs/>
          <w:b/>
        </w:rPr>
        <w:t xml:space="preserve">- Fatima Hassan, Project Director, Gulf Green Energy</w:t>
      </w:r>
    </w:p>
    <w:bookmarkEnd w:id="23"/>
    <w:bookmarkStart w:id="24" w:name="X92f45326765ab0f93dff2b35c3e1a61e9c6faf8"/>
    <w:p>
      <w:pPr>
        <w:pStyle w:val="Heading2"/>
      </w:pPr>
      <w:r>
        <w:t xml:space="preserve">Strategic Challenges in Kuwait City Market</w:t>
      </w:r>
    </w:p>
    <w:p>
      <w:pPr>
        <w:pStyle w:val="FirstParagraph"/>
      </w:pPr>
      <w:r>
        <w:t xml:space="preserve">While the Electrical Engineer market shows robust growth, this Sales Report identifies critical challenges requiring immediate attention:</w:t>
      </w:r>
    </w:p>
    <w:p>
      <w:pPr>
        <w:numPr>
          <w:ilvl w:val="0"/>
          <w:numId w:val="1002"/>
        </w:numPr>
        <w:pStyle w:val="Compact"/>
      </w:pPr>
      <w:r>
        <w:rPr>
          <w:bCs/>
          <w:b/>
        </w:rPr>
        <w:t xml:space="preserve">Talent Shortage</w:t>
      </w:r>
      <w:r>
        <w:t xml:space="preserve">: 68% of Kuwait City construction firms report difficulty hiring certified Electrical Engineers with renewable energy experience.</w:t>
      </w:r>
    </w:p>
    <w:p>
      <w:pPr>
        <w:numPr>
          <w:ilvl w:val="0"/>
          <w:numId w:val="1002"/>
        </w:numPr>
        <w:pStyle w:val="Compact"/>
      </w:pPr>
      <w:r>
        <w:rPr>
          <w:bCs/>
          <w:b/>
        </w:rPr>
        <w:t xml:space="preserve">Regulatory Complexity</w:t>
      </w:r>
      <w:r>
        <w:t xml:space="preserve">: Evolving Kuwaiti Standards (KUWAITI SABER) require continuous Electrical Engineer re-certification, increasing project onboarding time by 15 days per contract.</w:t>
      </w:r>
    </w:p>
    <w:p>
      <w:pPr>
        <w:numPr>
          <w:ilvl w:val="0"/>
          <w:numId w:val="1002"/>
        </w:numPr>
        <w:pStyle w:val="Compact"/>
      </w:pPr>
      <w:r>
        <w:rPr>
          <w:bCs/>
          <w:b/>
        </w:rPr>
        <w:t xml:space="preserve">Competitive Pressure</w:t>
      </w:r>
      <w:r>
        <w:t xml:space="preserve">: International firms are aggressively bidding for Kuwait City projects with 12-18% lower rates, threatening our premium service positioning.</w:t>
      </w:r>
    </w:p>
    <w:bookmarkEnd w:id="24"/>
    <w:bookmarkStart w:id="25" w:name="Xc38cdef87bedab4fa2ead6564461fcb6d343c76"/>
    <w:p>
      <w:pPr>
        <w:pStyle w:val="Heading2"/>
      </w:pPr>
      <w:r>
        <w:t xml:space="preserve">Actionable Recommendations for Kuwait City Sales Growth</w:t>
      </w:r>
    </w:p>
    <w:p>
      <w:pPr>
        <w:pStyle w:val="FirstParagraph"/>
      </w:pPr>
      <w:r>
        <w:t xml:space="preserve">To capitalize on the Electrical Engineer opportunity in Kuwait City, this Sales Report recommends:</w:t>
      </w:r>
    </w:p>
    <w:p>
      <w:pPr>
        <w:numPr>
          <w:ilvl w:val="0"/>
          <w:numId w:val="1003"/>
        </w:numPr>
        <w:pStyle w:val="Compact"/>
      </w:pPr>
      <w:r>
        <w:rPr>
          <w:bCs/>
          <w:b/>
        </w:rPr>
        <w:t xml:space="preserve">Localized Talent Development</w:t>
      </w:r>
      <w:r>
        <w:t xml:space="preserve">: Establish a dedicated training academy in Kuwait City partnering with SAWAB Center and Kuwait University to certify 150+ local Electrical Engineers annually. This addresses the talent gap while building long-term market share.</w:t>
      </w:r>
    </w:p>
    <w:p>
      <w:pPr>
        <w:numPr>
          <w:ilvl w:val="0"/>
          <w:numId w:val="1003"/>
        </w:numPr>
        <w:pStyle w:val="Compact"/>
      </w:pPr>
      <w:r>
        <w:rPr>
          <w:bCs/>
          <w:b/>
        </w:rPr>
        <w:t xml:space="preserve">Smart City Integration Package</w:t>
      </w:r>
      <w:r>
        <w:t xml:space="preserve">: Bundle electrical engineering services with IoT-enabled monitoring solutions for new Kuwait City projects, creating 22% higher average contract values based on current client feedback.</w:t>
      </w:r>
    </w:p>
    <w:p>
      <w:pPr>
        <w:numPr>
          <w:ilvl w:val="0"/>
          <w:numId w:val="1003"/>
        </w:numPr>
        <w:pStyle w:val="Compact"/>
      </w:pPr>
      <w:r>
        <w:rPr>
          <w:bCs/>
          <w:b/>
        </w:rPr>
        <w:t xml:space="preserve">Government Tender Strategy</w:t>
      </w:r>
      <w:r>
        <w:t xml:space="preserve">: Focus on securing contracts for the Ministry of Electricity's "Grid Modernization 2030" program by pre-qualifying Electrical Engineers under Kuwaiti Standards (KUWAITI SABER) within Q1 2024.</w:t>
      </w:r>
    </w:p>
    <w:p>
      <w:pPr>
        <w:numPr>
          <w:ilvl w:val="0"/>
          <w:numId w:val="1003"/>
        </w:numPr>
        <w:pStyle w:val="Compact"/>
      </w:pPr>
      <w:r>
        <w:rPr>
          <w:bCs/>
          <w:b/>
        </w:rPr>
        <w:t xml:space="preserve">Digital Sales Enablement</w:t>
      </w:r>
      <w:r>
        <w:t xml:space="preserve">: Deploy augmented reality (AR) tools for Electrical Engineer site assessments in Kuwait City, reducing client decision cycles from 45 to 22 days as demonstrated in the new Kuwait City Water Treatment Plant project.</w:t>
      </w:r>
    </w:p>
    <w:bookmarkEnd w:id="25"/>
    <w:bookmarkStart w:id="26" w:name="Xa2f2b29f31fc4f8e14d7e35059b7b1687065f34"/>
    <w:p>
      <w:pPr>
        <w:pStyle w:val="Heading2"/>
      </w:pPr>
      <w:r>
        <w:t xml:space="preserve">Conclusion: The Electrical Engineer Imperative for Kuwait City's Future</w:t>
      </w:r>
    </w:p>
    <w:p>
      <w:pPr>
        <w:pStyle w:val="FirstParagraph"/>
      </w:pPr>
      <w:r>
        <w:t xml:space="preserve">This Sales Report unequivocally establishes that Electrical Engineers are not merely service providers but strategic assets for Kuwait City's development trajectory. With the city's infrastructure investment pipeline exceeding $140B through 2030, the demand for specialized electrical engineering expertise will continue to outpace supply. Our sales data confirms that companies with certified Electrical Engineers in Kuwait City command premium pricing (15-23% above market average) while achieving 96% client retention rates.</w:t>
      </w:r>
    </w:p>
    <w:p>
      <w:pPr>
        <w:pStyle w:val="BodyText"/>
      </w:pPr>
      <w:r>
        <w:t xml:space="preserve">For sustained leadership in this market, we must embed the Electrical Engineer as the cornerstone of our Kuwait City strategy. The next phase requires doubling our local Electrical Engineer headcount by Q3 2024 and launching a "Kuwait City Smart Power" initiative that positions us as the nation's preferred partner for electrical infrastructure transformation. As Kuwait City evolves from a traditional oil hub to an innovation-driven metropolis, the role of the Electrical Engineer becomes increasingly pivotal – and our sales performance directly reflects this critical market alignment.</w:t>
      </w:r>
    </w:p>
    <w:p>
      <w:pPr>
        <w:pStyle w:val="BodyText"/>
      </w:pPr>
      <w:r>
        <w:rPr>
          <w:bCs/>
          <w:b/>
        </w:rPr>
        <w:t xml:space="preserve">Prepared by: Global Engineering Solutions Sales Intelligence Team</w:t>
      </w:r>
      <w:r>
        <w:br/>
      </w:r>
      <w:r>
        <w:rPr>
          <w:bCs/>
          <w:b/>
        </w:rPr>
        <w:t xml:space="preserve">Date: October 26, 2023</w:t>
      </w:r>
      <w:r>
        <w:br/>
      </w:r>
      <w:r>
        <w:rPr>
          <w:bCs/>
          <w:b/>
        </w:rPr>
        <w:t xml:space="preserve">Report Focus: Electrical Engineer Services in Kuwait City – Market Analysis &amp; Sales Strategy</w:t>
      </w:r>
    </w:p>
    <w:p>
      <w:pPr>
        <w:pStyle w:val="BodyText"/>
      </w:pPr>
      <w:r>
        <w:t xml:space="preserve">Note: All figures and case studies referenced in this Sales Report pertain specifically to operations within Kuwait City, the capital and economic heartland of the State of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Kuwait City</dc:title>
  <dc:creator/>
  <dc:language>en</dc:language>
  <cp:keywords/>
  <dcterms:created xsi:type="dcterms:W3CDTF">2025-12-09T14:14:28Z</dcterms:created>
  <dcterms:modified xsi:type="dcterms:W3CDTF">2025-12-09T14:14:28Z</dcterms:modified>
</cp:coreProperties>
</file>

<file path=docProps/custom.xml><?xml version="1.0" encoding="utf-8"?>
<Properties xmlns="http://schemas.openxmlformats.org/officeDocument/2006/custom-properties" xmlns:vt="http://schemas.openxmlformats.org/officeDocument/2006/docPropsVTypes"/>
</file>