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41945273afe70dc8e65e5db7ed4e215ac747a6"/>
    <w:p>
      <w:pPr>
        <w:pStyle w:val="Heading1"/>
      </w:pPr>
      <w:r>
        <w:t xml:space="preserve">Sales Report: Electrical Engineering Excellence Driving Growth in Cape Town, South Africa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Coverage Area:</w:t>
      </w:r>
      <w:r>
        <w:t xml:space="preserve"> </w:t>
      </w:r>
      <w:r>
        <w:t xml:space="preserve">Cape Town Metropolitan Region, South Africa</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division across South Africa Cape Town during the third quarter of 2023. The report confirms a robust 18% year-over-year growth in service revenue, driven by strategic expansion into renewable energy infrastructure projects and critical commercial building retrofits. As the premier Electrical Engineer solutions provider serving South Africa Cape Town, our team has successfully navigated local market dynamics to secure contracts representing R42.7 million in total sales – exceeding quarterly targets by 15%. This growth positions us for sustained leadership in Cape Town's rapidly evolving electrical engineering landscape, where infrastructure demands are intensifying amid the national energy crisis.</w:t>
      </w:r>
    </w:p>
    <w:bookmarkEnd w:id="20"/>
    <w:bookmarkStart w:id="21" w:name="Xa9e8375ff4d87bcd5a68d65bdf3e8b5abbc1a50"/>
    <w:p>
      <w:pPr>
        <w:pStyle w:val="Heading2"/>
      </w:pPr>
      <w:r>
        <w:t xml:space="preserve">II. Sales Performance Analysis: Cape Town Market Focus</w:t>
      </w:r>
    </w:p>
    <w:p>
      <w:pPr>
        <w:pStyle w:val="FirstParagraph"/>
      </w:pPr>
      <w:r>
        <w:t xml:space="preserve">The South Africa Cape Town market demonstrated exceptional demand for specialized Electrical Engineer services this quarter. Key highlights include:</w:t>
      </w:r>
    </w:p>
    <w:p>
      <w:pPr>
        <w:numPr>
          <w:ilvl w:val="0"/>
          <w:numId w:val="1001"/>
        </w:numPr>
        <w:pStyle w:val="Compact"/>
      </w:pPr>
      <w:r>
        <w:rPr>
          <w:bCs/>
          <w:b/>
        </w:rPr>
        <w:t xml:space="preserve">Commercial Sector Dominance:</w:t>
      </w:r>
      <w:r>
        <w:t xml:space="preserve"> </w:t>
      </w:r>
      <w:r>
        <w:t xml:space="preserve">68% of sales (R29.0 million) came from commercial clients, including major retail chains (Nedbank Plaza, Century City Mall), hospitality groups (The Silo Hotel), and data center operators requiring power resilience solutions.</w:t>
      </w:r>
    </w:p>
    <w:p>
      <w:pPr>
        <w:numPr>
          <w:ilvl w:val="0"/>
          <w:numId w:val="1001"/>
        </w:numPr>
        <w:pStyle w:val="Compact"/>
      </w:pPr>
      <w:r>
        <w:rPr>
          <w:bCs/>
          <w:b/>
        </w:rPr>
        <w:t xml:space="preserve">Renewable Energy Surge:</w:t>
      </w:r>
      <w:r>
        <w:t xml:space="preserve"> </w:t>
      </w:r>
      <w:r>
        <w:t xml:space="preserve">32% of revenue (R13.7 million) stemmed from solar farm integration and hybrid power systems – a 200% increase from Q2. Projects like the 5MW Rooftop Solar Installation at Cape Town International Airport's cargo terminal exemplify our market leadership.</w:t>
      </w:r>
    </w:p>
    <w:p>
      <w:pPr>
        <w:numPr>
          <w:ilvl w:val="0"/>
          <w:numId w:val="1001"/>
        </w:numPr>
        <w:pStyle w:val="Compact"/>
      </w:pPr>
      <w:r>
        <w:rPr>
          <w:bCs/>
          <w:b/>
        </w:rPr>
        <w:t xml:space="preserve">Infrastructure Backlog:</w:t>
      </w:r>
      <w:r>
        <w:t xml:space="preserve"> </w:t>
      </w:r>
      <w:r>
        <w:t xml:space="preserve">Municipal contracts for load-shedding mitigation in Cape Town suburbs (including Khayelitsha and Bellville) generated R8.4 million in secured work, addressing South Africa's critical power challenges.</w:t>
      </w:r>
    </w:p>
    <w:bookmarkEnd w:id="21"/>
    <w:bookmarkStart w:id="22" w:name="X45fccf1ec9d0c11afba9b3f5aa634560c433410"/>
    <w:p>
      <w:pPr>
        <w:pStyle w:val="Heading2"/>
      </w:pPr>
      <w:r>
        <w:t xml:space="preserve">III. Market Dynamics: Why Cape Town Demands Electrical Engineering Expertise</w:t>
      </w:r>
    </w:p>
    <w:p>
      <w:pPr>
        <w:pStyle w:val="FirstParagraph"/>
      </w:pPr>
      <w:r>
        <w:t xml:space="preserve">Cape Town's unique position as South Africa's second-largest economic hub creates distinct opportunities for the Electrical Engineer professional. Current market drivers include:</w:t>
      </w:r>
    </w:p>
    <w:p>
      <w:pPr>
        <w:numPr>
          <w:ilvl w:val="0"/>
          <w:numId w:val="1002"/>
        </w:numPr>
        <w:pStyle w:val="Compact"/>
      </w:pPr>
      <w:r>
        <w:rPr>
          <w:bCs/>
          <w:b/>
        </w:rPr>
        <w:t xml:space="preserve">Energy Crisis Response:</w:t>
      </w:r>
      <w:r>
        <w:t xml:space="preserve"> </w:t>
      </w:r>
      <w:r>
        <w:t xml:space="preserve">With South Africa experiencing unprecedented load-shedding (30+ hours/month in Cape Town), businesses urgently require Electrical Engineer-led power solutions. Our Q3 proposals for uninterruptible power systems (UPS) and battery storage increased 240% versus last year.</w:t>
      </w:r>
    </w:p>
    <w:p>
      <w:pPr>
        <w:numPr>
          <w:ilvl w:val="0"/>
          <w:numId w:val="1002"/>
        </w:numPr>
        <w:pStyle w:val="Compact"/>
      </w:pPr>
      <w:r>
        <w:rPr>
          <w:bCs/>
          <w:b/>
        </w:rPr>
        <w:t xml:space="preserve">Renewable Energy Acceleration:</w:t>
      </w:r>
      <w:r>
        <w:t xml:space="preserve"> </w:t>
      </w:r>
      <w:r>
        <w:t xml:space="preserve">Cape Town's ambitious renewable energy targets (70% clean energy by 2035) have created a surge in solar/wind project commissions. Our Electrical Engineer team secured 17 new commercial solar contracts this quarter alone, representing 45% of all city-based renewable deals.</w:t>
      </w:r>
    </w:p>
    <w:p>
      <w:pPr>
        <w:numPr>
          <w:ilvl w:val="0"/>
          <w:numId w:val="1002"/>
        </w:numPr>
        <w:pStyle w:val="Compact"/>
      </w:pPr>
      <w:r>
        <w:rPr>
          <w:bCs/>
          <w:b/>
        </w:rPr>
        <w:t xml:space="preserve">Smart City Initiatives:</w:t>
      </w:r>
      <w:r>
        <w:t xml:space="preserve"> </w:t>
      </w:r>
      <w:r>
        <w:t xml:space="preserve">The City of Cape Town's Smart Infrastructure Program is driving demand for integrated electrical systems in public transport and street lighting – a sector where our Electrical Engineer capabilities are directly aligned with municipal priorities.</w:t>
      </w:r>
    </w:p>
    <w:bookmarkEnd w:id="22"/>
    <w:bookmarkStart w:id="23" w:name="X700a3aa4b0141eea60c6837dd4347ca3f8313ef"/>
    <w:p>
      <w:pPr>
        <w:pStyle w:val="Heading2"/>
      </w:pPr>
      <w:r>
        <w:t xml:space="preserve">IV. Challenges in the South Africa Cape Town Context</w:t>
      </w:r>
    </w:p>
    <w:p>
      <w:pPr>
        <w:pStyle w:val="FirstParagraph"/>
      </w:pPr>
      <w:r>
        <w:t xml:space="preserve">Despite strong growth, significant challenges persist in serving South Africa Cape Town:</w:t>
      </w:r>
    </w:p>
    <w:p>
      <w:pPr>
        <w:numPr>
          <w:ilvl w:val="0"/>
          <w:numId w:val="1003"/>
        </w:numPr>
        <w:pStyle w:val="Compact"/>
      </w:pPr>
      <w:r>
        <w:rPr>
          <w:bCs/>
          <w:b/>
        </w:rPr>
        <w:t xml:space="preserve">Skilled Labor Shortage:</w:t>
      </w:r>
      <w:r>
        <w:t xml:space="preserve"> </w:t>
      </w:r>
      <w:r>
        <w:t xml:space="preserve">The Electrical Engineer profession faces a 35% vacancy rate in Cape Town due to migration and inadequate technical training pipelines. This constrains our capacity to scale services rapidly.</w:t>
      </w:r>
    </w:p>
    <w:p>
      <w:pPr>
        <w:numPr>
          <w:ilvl w:val="0"/>
          <w:numId w:val="1003"/>
        </w:numPr>
        <w:pStyle w:val="Compact"/>
      </w:pPr>
      <w:r>
        <w:rPr>
          <w:bCs/>
          <w:b/>
        </w:rPr>
        <w:t xml:space="preserve">Supply Chain Disruptions:</w:t>
      </w:r>
      <w:r>
        <w:t xml:space="preserve"> </w:t>
      </w:r>
      <w:r>
        <w:t xml:space="preserve">Critical components (transformers, smart meters) face 4-6 month lead times from China/Europe, delaying projects and increasing client costs. Our Electrical Engineer teams spend 22% more project time on procurement than industry average.</w:t>
      </w:r>
    </w:p>
    <w:p>
      <w:pPr>
        <w:numPr>
          <w:ilvl w:val="0"/>
          <w:numId w:val="1003"/>
        </w:numPr>
        <w:pStyle w:val="Compact"/>
      </w:pPr>
      <w:r>
        <w:rPr>
          <w:bCs/>
          <w:b/>
        </w:rPr>
        <w:t xml:space="preserve">Regulatory Complexity:</w:t>
      </w:r>
      <w:r>
        <w:t xml:space="preserve"> </w:t>
      </w:r>
      <w:r>
        <w:t xml:space="preserve">NERSA licensing requirements for electrical contractors in Cape Town vary significantly across municipal boundaries, creating administrative hurdles that slow sales cycles by 3-4 weeks on average.</w:t>
      </w:r>
    </w:p>
    <w:bookmarkEnd w:id="23"/>
    <w:bookmarkStart w:id="24" w:name="X92c9db91a21dd7c396b41b7469d0a378c052f67"/>
    <w:p>
      <w:pPr>
        <w:pStyle w:val="Heading2"/>
      </w:pPr>
      <w:r>
        <w:t xml:space="preserve">V. Strategic Recommendations: Future-Proofing Electrical Engineering Sales</w:t>
      </w:r>
    </w:p>
    <w:p>
      <w:pPr>
        <w:pStyle w:val="FirstParagraph"/>
      </w:pPr>
      <w:r>
        <w:t xml:space="preserve">To capitalize on the South Africa Cape Town opportunity, we propose:</w:t>
      </w:r>
    </w:p>
    <w:p>
      <w:pPr>
        <w:numPr>
          <w:ilvl w:val="0"/>
          <w:numId w:val="1004"/>
        </w:numPr>
        <w:pStyle w:val="Compact"/>
      </w:pPr>
      <w:r>
        <w:rPr>
          <w:bCs/>
          <w:b/>
        </w:rPr>
        <w:t xml:space="preserve">Local Talent Pipeline Development:</w:t>
      </w:r>
      <w:r>
        <w:t xml:space="preserve"> </w:t>
      </w:r>
      <w:r>
        <w:t xml:space="preserve">Partner with Cape Town College of Technology to establish a dedicated "Electrical Engineer Apprenticeship Program," targeting 50 new certified technicians by Q2 2024. This addresses the critical skills gap while building community goodwill.</w:t>
      </w:r>
    </w:p>
    <w:p>
      <w:pPr>
        <w:numPr>
          <w:ilvl w:val="0"/>
          <w:numId w:val="1004"/>
        </w:numPr>
        <w:pStyle w:val="Compact"/>
      </w:pPr>
      <w:r>
        <w:rPr>
          <w:bCs/>
          <w:b/>
        </w:rPr>
        <w:t xml:space="preserve">Strategic Component Stockpiling:</w:t>
      </w:r>
      <w:r>
        <w:t xml:space="preserve"> </w:t>
      </w:r>
      <w:r>
        <w:t xml:space="preserve">Establish a local warehouse in Cape Town's Industrial Valley to maintain critical inventory (solar inverters, circuit breakers), reducing project delays by 60% and improving client satisfaction scores.</w:t>
      </w:r>
    </w:p>
    <w:p>
      <w:pPr>
        <w:numPr>
          <w:ilvl w:val="0"/>
          <w:numId w:val="1004"/>
        </w:numPr>
        <w:pStyle w:val="Compact"/>
      </w:pPr>
      <w:r>
        <w:rPr>
          <w:bCs/>
          <w:b/>
        </w:rPr>
        <w:t xml:space="preserve">Municipal Partnership Framework:</w:t>
      </w:r>
      <w:r>
        <w:t xml:space="preserve"> </w:t>
      </w:r>
      <w:r>
        <w:t xml:space="preserve">Formalize an agreement with the City of Cape Town's Infrastructure Department to become their preferred Electrical Engineer service provider for all new building compliance projects, guaranteeing minimum annual revenue of R15 million.</w:t>
      </w:r>
    </w:p>
    <w:p>
      <w:pPr>
        <w:numPr>
          <w:ilvl w:val="0"/>
          <w:numId w:val="1004"/>
        </w:numPr>
        <w:pStyle w:val="Compact"/>
      </w:pPr>
      <w:r>
        <w:rPr>
          <w:bCs/>
          <w:b/>
        </w:rPr>
        <w:t xml:space="preserve">Renewable Energy Sales Team Expansion:</w:t>
      </w:r>
      <w:r>
        <w:t xml:space="preserve"> </w:t>
      </w:r>
      <w:r>
        <w:t xml:space="preserve">Hire 3 additional Electrical Engineers specializing in solar/wind integration to target the city's 200+ commercial rooftop solar opportunities identified by the Cape Town Renewable Energy Task Force.</w:t>
      </w:r>
    </w:p>
    <w:bookmarkEnd w:id="24"/>
    <w:bookmarkStart w:id="26" w:name="X62d8dfbf0dbf3383a71eba492540611f5e4c7a2"/>
    <w:p>
      <w:pPr>
        <w:pStyle w:val="Heading2"/>
      </w:pPr>
      <w:r>
        <w:t xml:space="preserve">VI. Conclusion: Cementing Leadership in Cape Town's Electrical Engineering Market</w:t>
      </w:r>
    </w:p>
    <w:p>
      <w:pPr>
        <w:pStyle w:val="FirstParagraph"/>
      </w:pPr>
      <w:r>
        <w:t xml:space="preserve">This Sales Report confirms that South Africa Cape Town remains a high-potential market for Electrical Engineer services, driven by urgent energy needs, regulatory shifts, and infrastructure investment. Our Q3 performance – with 18% revenue growth and 92% client retention rate – demonstrates the strategic value of our localized approach. As the premier Electrical Engineer provider in Cape Town, we are uniquely positioned to convert South Africa's energy crisis into sustainable business growth.</w:t>
      </w:r>
    </w:p>
    <w:p>
      <w:pPr>
        <w:pStyle w:val="BodyText"/>
      </w:pPr>
      <w:r>
        <w:t xml:space="preserve">The path forward requires doubling down on community integration: by embedding our Electrical Engineer teams within Cape Town's municipal and business ecosystems, we will transform from service providers to essential infrastructure partners. With the city allocating over R300 million for electrical infrastructure upgrades in 2024 alone, the opportunity to deliver value through expert Electrical Engineer services has never been greater. We recommend full approval of our strategic initiatives by Q4 2023 to capture 35% of Cape Town's projected electrical engineering market growth in the coming year.</w:t>
      </w:r>
    </w:p>
    <w:p>
      <w:pPr>
        <w:pStyle w:val="BodyText"/>
      </w:pPr>
      <w:r>
        <w:rPr>
          <w:bCs/>
          <w:b/>
        </w:rPr>
        <w:t xml:space="preserve">Prepared By:</w:t>
      </w:r>
      <w:r>
        <w:t xml:space="preserve"> </w:t>
      </w:r>
      <w:r>
        <w:t xml:space="preserve">Sales &amp; Strategy Division</w:t>
      </w:r>
      <w:r>
        <w:br/>
      </w:r>
      <w:r>
        <w:rPr>
          <w:bCs/>
          <w:b/>
        </w:rPr>
        <w:t xml:space="preserve">Electrical Engineering Solutions Africa (EESA)</w:t>
      </w:r>
      <w:r>
        <w:br/>
      </w:r>
      <w:r>
        <w:rPr>
          <w:iCs/>
          <w:i/>
        </w:rPr>
        <w:t xml:space="preserve">Serving South Africa Cape Town Since 2008</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(R)</w:t>
      </w:r>
    </w:p>
    <w:p>
      <w:pPr>
        <w:pStyle w:val="BodyText"/>
      </w:pPr>
      <w:r>
        <w:t xml:space="preserve">42,700,000</w:t>
      </w:r>
    </w:p>
    <w:p>
      <w:pPr>
        <w:pStyle w:val="BodyText"/>
      </w:pPr>
      <w:r>
        <w:t xml:space="preserve">36,159,568</w:t>
      </w:r>
    </w:p>
    <w:p>
      <w:pPr>
        <w:pStyle w:val="BodyText"/>
      </w:pPr>
      <w:r>
        <w:t xml:space="preserve">+18.1%</w:t>
      </w:r>
    </w:p>
    <w:p>
      <w:pPr>
        <w:pStyle w:val="BodyText"/>
      </w:pPr>
      <w:r>
        <w:t xml:space="preserve">New Client Acquisition</w:t>
      </w:r>
    </w:p>
    <w:p>
      <w:pPr>
        <w:pStyle w:val="BodyText"/>
      </w:pPr>
      <w:r>
        <w:t xml:space="preserve">27</w:t>
      </w:r>
    </w:p>
    <w:p>
      <w:pPr>
        <w:pStyle w:val="BodyText"/>
      </w:pPr>
      <w:r>
        <w:t xml:space="preserve">21</w:t>
      </w:r>
    </w:p>
    <w:p>
      <w:pPr>
        <w:pStyle w:val="BodyText"/>
      </w:pPr>
      <w:r>
        <w:t xml:space="preserve">+28.6%</w:t>
      </w:r>
    </w:p>
    <w:p>
      <w:pPr>
        <w:pStyle w:val="BodyText"/>
      </w:pPr>
      <w:r>
        <w:t xml:space="preserve">92%</w:t>
      </w:r>
    </w:p>
    <w:p>
      <w:pPr>
        <w:pStyle w:val="BodyText"/>
      </w:pPr>
      <w:r>
        <w:t xml:space="preserve">&lt;</w:t>
      </w:r>
    </w:p>
    <w:p>
      <w:pPr>
        <w:pStyle w:val="BodyText"/>
      </w:pPr>
      <w:r>
        <w:t xml:space="preserve">87%</w:t>
      </w:r>
    </w:p>
    <w:p>
      <w:pPr>
        <w:pStyle w:val="BodyText"/>
      </w:pPr>
      <w:r>
        <w:t xml:space="preserve">Cape Town Market Share (Electrical Engineering Services)</w:t>
      </w:r>
    </w:p>
    <w:p>
      <w:pPr>
        <w:pStyle w:val="BodyText"/>
      </w:pPr>
      <w:r>
        <w:t xml:space="preserve">28.7% (up from 23.1% YoY)</w:t>
      </w:r>
    </w:p>
    <w:p>
      <w:pPr>
        <w:pStyle w:val="BodyText"/>
      </w:pPr>
      <w:r>
        <w:rPr>
          <w:iCs/>
          <w:i/>
        </w:rPr>
        <w:t xml:space="preserve">Disclaimer: This Sales Report is a strategic document for internal executive review and reflects verified commercial data from Electrical Engineering service contracts in South Africa Cape Town during Q3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Cape Town, South Africa</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