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Barcelona</w:t>
      </w:r>
    </w:p>
    <w:bookmarkStart w:id="29" w:name="Xa0160a9e80cc51038ea4a3ff4a7bb9d2f7fbac5"/>
    <w:p>
      <w:pPr>
        <w:pStyle w:val="Heading1"/>
      </w:pPr>
      <w:r>
        <w:t xml:space="preserve">Q3 2024 Sales Report: Strategic Performance of Electrical Engineering Services in Spain Barcelona</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 Global Sales &amp; Engineering Division</w:t>
      </w:r>
      <w:r>
        <w:br/>
      </w:r>
      <w:r>
        <w:rPr>
          <w:bCs/>
          <w:b/>
        </w:rPr>
        <w:t xml:space="preserve">From:</w:t>
      </w:r>
      <w:r>
        <w:t xml:space="preserve"> </w:t>
      </w:r>
      <w:r>
        <w:t xml:space="preserve">Regional Sales Director, Iberian Peninsula Operations</w:t>
      </w:r>
      <w:r>
        <w:br/>
      </w:r>
      <w:r>
        <w:rPr>
          <w:bCs/>
          <w:b/>
        </w:rPr>
        <w:t xml:space="preserve">Subject:</w:t>
      </w:r>
      <w:r>
        <w:t xml:space="preserve"> </w:t>
      </w:r>
      <w:r>
        <w:t xml:space="preserve">Comprehensive Analysis of Electrical Engineering Service Performance in Barcelona Market</w:t>
      </w:r>
    </w:p>
    <w:bookmarkStart w:id="20" w:name="i.-executive-summary"/>
    <w:p>
      <w:pPr>
        <w:pStyle w:val="Heading2"/>
      </w:pPr>
      <w:r>
        <w:t xml:space="preserve">I. Executive Summary</w:t>
      </w:r>
    </w:p>
    <w:p>
      <w:pPr>
        <w:pStyle w:val="FirstParagraph"/>
      </w:pPr>
      <w:r>
        <w:t xml:space="preserve">This Sales Report details the strategic performance of our Electrical Engineering division within the Spain Barcelona market during Q3 2024. The quarter demonstrated exceptional growth with a 18.7% year-over-year increase in service revenue, driven by targeted solutions for Barcelona's urban infrastructure modernization projects. Our specialized Electrical Engineer team secured three major contracts exceeding €4.2M in total value, solidifying our position as the preferred engineering partner for complex electrical systems in Catalonia's capital city. This report outlines market dynamics, sales achievements, and strategic recommendations to capitalize on Spain Barcelona's booming energy transition initiatives.</w:t>
      </w:r>
    </w:p>
    <w:bookmarkEnd w:id="20"/>
    <w:bookmarkStart w:id="21" w:name="X64e582feb4515abb76cca9eb0f33ad740fcc8b8"/>
    <w:p>
      <w:pPr>
        <w:pStyle w:val="Heading2"/>
      </w:pPr>
      <w:r>
        <w:t xml:space="preserve">II. Market Analysis: Spain Barcelona Electrical Engineering Landscape</w:t>
      </w:r>
    </w:p>
    <w:p>
      <w:pPr>
        <w:pStyle w:val="FirstParagraph"/>
      </w:pPr>
      <w:r>
        <w:t xml:space="preserve">Barcelona continues to lead Spain's smart city revolution with its ambitious "Barcelona 2030" sustainability plan, creating unprecedented demand for certified Electrical Engineer services. Key market drivers include:</w:t>
      </w:r>
    </w:p>
    <w:p>
      <w:pPr>
        <w:numPr>
          <w:ilvl w:val="0"/>
          <w:numId w:val="1001"/>
        </w:numPr>
        <w:pStyle w:val="Compact"/>
      </w:pPr>
      <w:r>
        <w:rPr>
          <w:bCs/>
          <w:b/>
        </w:rPr>
        <w:t xml:space="preserve">Regulatory Compliance:</w:t>
      </w:r>
      <w:r>
        <w:t xml:space="preserve"> </w:t>
      </w:r>
      <w:r>
        <w:t xml:space="preserve">Mandatory implementation of Spain's latest CTE (Technical Building Code) amendments and REBT (Low Voltage Electrical Regulations) has increased project complexity by 35% according to the Spanish Association of Electrical Engineering (AEE)</w:t>
      </w:r>
    </w:p>
    <w:p>
      <w:pPr>
        <w:numPr>
          <w:ilvl w:val="0"/>
          <w:numId w:val="1001"/>
        </w:numPr>
        <w:pStyle w:val="Compact"/>
      </w:pPr>
      <w:r>
        <w:rPr>
          <w:bCs/>
          <w:b/>
        </w:rPr>
        <w:t xml:space="preserve">Infrastructure Investments:</w:t>
      </w:r>
      <w:r>
        <w:t xml:space="preserve"> </w:t>
      </w:r>
      <w:r>
        <w:t xml:space="preserve">Barcelona City Council allocated €2.1B for electrical grid modernization in 2024, including smart metering for 85,000 municipal buildings and renewable integration at Fira Gran Via complex</w:t>
      </w:r>
    </w:p>
    <w:p>
      <w:pPr>
        <w:numPr>
          <w:ilvl w:val="0"/>
          <w:numId w:val="1001"/>
        </w:numPr>
        <w:pStyle w:val="Compact"/>
      </w:pPr>
      <w:r>
        <w:rPr>
          <w:bCs/>
          <w:b/>
        </w:rPr>
        <w:t xml:space="preserve">Digital Transformation:</w:t>
      </w:r>
      <w:r>
        <w:t xml:space="preserve"> </w:t>
      </w:r>
      <w:r>
        <w:t xml:space="preserve">73% of commercial real estate developers now require BIM (Building Information Modeling) compliant electrical engineering solutions as part of new construction projects</w:t>
      </w:r>
    </w:p>
    <w:bookmarkEnd w:id="21"/>
    <w:bookmarkStart w:id="24" w:name="X2e18a9421799da970fe4f9d8396bd97e2f88c53"/>
    <w:p>
      <w:pPr>
        <w:pStyle w:val="Heading2"/>
      </w:pPr>
      <w:r>
        <w:t xml:space="preserve">III. Sales Performance Highlights: Electrical Engineer-Driven Success</w:t>
      </w:r>
    </w:p>
    <w:p>
      <w:pPr>
        <w:pStyle w:val="FirstParagraph"/>
      </w:pPr>
      <w:r>
        <w:t xml:space="preserve">The strategic deployment of our on-site Electrical Engineer team in Barcelona directly impacted sales growth through:</w:t>
      </w:r>
    </w:p>
    <w:bookmarkStart w:id="22" w:name="a.-key-wins-secured-q3-2024"/>
    <w:p>
      <w:pPr>
        <w:pStyle w:val="Heading3"/>
      </w:pPr>
      <w:r>
        <w:t xml:space="preserve">A. Key Wins Secured (Q3 2024)</w:t>
      </w:r>
    </w:p>
    <w:p>
      <w:pPr>
        <w:numPr>
          <w:ilvl w:val="0"/>
          <w:numId w:val="1002"/>
        </w:numPr>
        <w:pStyle w:val="Compact"/>
      </w:pPr>
      <w:r>
        <w:rPr>
          <w:bCs/>
          <w:b/>
        </w:rPr>
        <w:t xml:space="preserve">Barcelona Metro Line 9 Extension:</w:t>
      </w:r>
      <w:r>
        <w:t xml:space="preserve"> </w:t>
      </w:r>
      <w:r>
        <w:t xml:space="preserve">€1.8M contract for electrical system design and commissioning, securing partnership with Ferrocarrils de la Generalitat de Catalunya through our lead Electrical Engineer's technical workshop at the Catalan Transport Summit</w:t>
      </w:r>
    </w:p>
    <w:p>
      <w:pPr>
        <w:numPr>
          <w:ilvl w:val="0"/>
          <w:numId w:val="1002"/>
        </w:numPr>
        <w:pStyle w:val="Compact"/>
      </w:pPr>
      <w:r>
        <w:rPr>
          <w:bCs/>
          <w:b/>
        </w:rPr>
        <w:t xml:space="preserve">Sant Cugat Smart Grid Project:</w:t>
      </w:r>
      <w:r>
        <w:t xml:space="preserve"> </w:t>
      </w:r>
      <w:r>
        <w:t xml:space="preserve">€1.4M engagement with Enel X for residential district energy management systems, won after our Electrical Engineer demonstrated compliance with Barcelona's municipal energy efficiency ordinance</w:t>
      </w:r>
    </w:p>
    <w:p>
      <w:pPr>
        <w:numPr>
          <w:ilvl w:val="0"/>
          <w:numId w:val="1002"/>
        </w:numPr>
        <w:pStyle w:val="Compact"/>
      </w:pPr>
      <w:r>
        <w:rPr>
          <w:bCs/>
          <w:b/>
        </w:rPr>
        <w:t xml:space="preserve">Barcelona Tech Park Phase 3:</w:t>
      </w:r>
      <w:r>
        <w:t xml:space="preserve"> </w:t>
      </w:r>
      <w:r>
        <w:t xml:space="preserve">€1.0M contract for integrated electrical infrastructure, driven by our team's solution addressing the complex requirements of the new AI research center (validated through a joint technical audit with UPC engineers)</w:t>
      </w:r>
    </w:p>
    <w:bookmarkEnd w:id="22"/>
    <w:bookmarkStart w:id="23" w:name="b.-performance-metrics"/>
    <w:p>
      <w:pPr>
        <w:pStyle w:val="Heading3"/>
      </w:pPr>
      <w:r>
        <w:t xml:space="preserve">B.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Q2 2024</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Total Electrical Engineering Revenue (€)</w:t>
            </w:r>
          </w:p>
        </w:tc>
        <w:tc>
          <w:tcPr/>
          <w:p>
            <w:pPr>
              <w:pStyle w:val="Compact"/>
              <w:jc w:val="left"/>
            </w:pPr>
            <w:r>
              <w:t xml:space="preserve">3,150,000</w:t>
            </w:r>
          </w:p>
        </w:tc>
        <w:tc>
          <w:tcPr/>
          <w:p>
            <w:pPr>
              <w:pStyle w:val="Compact"/>
              <w:jc w:val="left"/>
            </w:pPr>
            <w:r>
              <w:t xml:space="preserve">4,785,600</w:t>
            </w:r>
          </w:p>
        </w:tc>
        <w:tc>
          <w:tcPr/>
          <w:p>
            <w:pPr>
              <w:pStyle w:val="Compact"/>
              <w:jc w:val="left"/>
            </w:pPr>
            <w:r>
              <w:t xml:space="preserve">+52.2%</w:t>
            </w:r>
          </w:p>
        </w:tc>
      </w:tr>
      <w:tr>
        <w:tc>
          <w:tcPr/>
          <w:p>
            <w:pPr>
              <w:pStyle w:val="Compact"/>
              <w:jc w:val="left"/>
            </w:pPr>
            <w:r>
              <w:t xml:space="preserve">New Client Acquisition Rate</w:t>
            </w:r>
          </w:p>
        </w:tc>
        <w:tc>
          <w:tcPr/>
          <w:p>
            <w:pPr>
              <w:pStyle w:val="Compact"/>
              <w:jc w:val="left"/>
            </w:pPr>
            <w:r>
              <w:t xml:space="preserve">42%</w:t>
            </w:r>
          </w:p>
        </w:tc>
        <w:tc>
          <w:tcPr/>
          <w:p>
            <w:pPr>
              <w:pStyle w:val="Compact"/>
              <w:jc w:val="left"/>
            </w:pPr>
            <w:r>
              <w:t xml:space="preserve">63%</w:t>
            </w:r>
          </w:p>
        </w:tc>
        <w:tc>
          <w:tcPr/>
          <w:p>
            <w:pPr>
              <w:pStyle w:val="Compact"/>
              <w:jc w:val="left"/>
            </w:pPr>
            <w:r>
              <w:t xml:space="preserve">+50.0%</w:t>
            </w:r>
          </w:p>
        </w:tc>
      </w:tr>
      <w:tr>
        <w:tc>
          <w:tcPr/>
          <w:p>
            <w:pPr>
              <w:pStyle w:val="Compact"/>
              <w:jc w:val="left"/>
            </w:pPr>
            <w:r>
              <w:t xml:space="preserve">Project Win Rate (Electrical Engineer Led)</w:t>
            </w:r>
          </w:p>
        </w:tc>
        <w:tc>
          <w:tcPr/>
          <w:p>
            <w:pPr>
              <w:pStyle w:val="Compact"/>
              <w:jc w:val="left"/>
            </w:pPr>
            <w:r>
              <w:t xml:space="preserve">58%</w:t>
            </w:r>
          </w:p>
        </w:tc>
        <w:tc>
          <w:tcPr/>
          <w:p>
            <w:pPr>
              <w:pStyle w:val="Compact"/>
              <w:jc w:val="left"/>
            </w:pPr>
            <w:r>
              <w:t xml:space="preserve">79%</w:t>
            </w:r>
          </w:p>
        </w:tc>
        <w:tc>
          <w:tcPr/>
          <w:p>
            <w:pPr>
              <w:pStyle w:val="Compact"/>
              <w:jc w:val="left"/>
            </w:pPr>
            <w:r>
              <w:t xml:space="preserve">+36.2% (vs Q2)</w:t>
            </w:r>
          </w:p>
        </w:tc>
      </w:tr>
    </w:tbl>
    <w:bookmarkEnd w:id="23"/>
    <w:bookmarkEnd w:id="24"/>
    <w:bookmarkStart w:id="25" w:name="X56cd6628433c089ebded0166892bc43d56a0e88"/>
    <w:p>
      <w:pPr>
        <w:pStyle w:val="Heading2"/>
      </w:pPr>
      <w:r>
        <w:t xml:space="preserve">IV. Strategic Role of the Electrical Engineer in Spain Barcelona Sales Process</w:t>
      </w:r>
    </w:p>
    <w:p>
      <w:pPr>
        <w:pStyle w:val="FirstParagraph"/>
      </w:pPr>
      <w:r>
        <w:t xml:space="preserve">The success in Barcelona demonstrates that our Electrical Engineer isn't merely a technical resource but the central sales catalyst:</w:t>
      </w:r>
    </w:p>
    <w:p>
      <w:pPr>
        <w:numPr>
          <w:ilvl w:val="0"/>
          <w:numId w:val="1003"/>
        </w:numPr>
        <w:pStyle w:val="Compact"/>
      </w:pPr>
      <w:r>
        <w:rPr>
          <w:bCs/>
          <w:b/>
        </w:rPr>
        <w:t xml:space="preserve">Technical Trust Building:</w:t>
      </w:r>
      <w:r>
        <w:t xml:space="preserve"> </w:t>
      </w:r>
      <w:r>
        <w:t xml:space="preserve">92% of clients cited our Electrical Engineer's on-site presence as critical to closing deals, particularly during complex negotiations with Barcelona's municipal engineering departments</w:t>
      </w:r>
    </w:p>
    <w:p>
      <w:pPr>
        <w:numPr>
          <w:ilvl w:val="0"/>
          <w:numId w:val="1003"/>
        </w:numPr>
        <w:pStyle w:val="Compact"/>
      </w:pPr>
      <w:r>
        <w:rPr>
          <w:bCs/>
          <w:b/>
        </w:rPr>
        <w:t xml:space="preserve">Compliance Assurance:</w:t>
      </w:r>
      <w:r>
        <w:t xml:space="preserve"> </w:t>
      </w:r>
      <w:r>
        <w:t xml:space="preserve">Our engineers' intimate knowledge of Catalan building regulations (e.g., Llei 17/2014) prevented costly project delays, directly influencing client decision-making</w:t>
      </w:r>
    </w:p>
    <w:p>
      <w:pPr>
        <w:numPr>
          <w:ilvl w:val="0"/>
          <w:numId w:val="1003"/>
        </w:numPr>
        <w:pStyle w:val="Compact"/>
      </w:pPr>
      <w:r>
        <w:rPr>
          <w:bCs/>
          <w:b/>
        </w:rPr>
        <w:t xml:space="preserve">Solution Customization:</w:t>
      </w:r>
      <w:r>
        <w:t xml:space="preserve"> </w:t>
      </w:r>
      <w:r>
        <w:t xml:space="preserve">Electrical Engineer-led workshops with clients like Barcelona's Public Works Department resulted in 89% of new contracts including bespoke features not originally requested</w:t>
      </w:r>
    </w:p>
    <w:bookmarkEnd w:id="25"/>
    <w:bookmarkStart w:id="26" w:name="Xbd073592dbb4563895c061f715e7b413fa33f18"/>
    <w:p>
      <w:pPr>
        <w:pStyle w:val="Heading2"/>
      </w:pPr>
      <w:r>
        <w:t xml:space="preserve">V. Challenges Specific to Spain Barcelona Market</w:t>
      </w:r>
    </w:p>
    <w:p>
      <w:pPr>
        <w:pStyle w:val="FirstParagraph"/>
      </w:pPr>
      <w:r>
        <w:t xml:space="preserve">While opportunities abound, our Sales Report identifies critical market-specific challenges requiring strategic focus:</w:t>
      </w:r>
    </w:p>
    <w:p>
      <w:pPr>
        <w:numPr>
          <w:ilvl w:val="0"/>
          <w:numId w:val="1004"/>
        </w:numPr>
        <w:pStyle w:val="Compact"/>
      </w:pPr>
      <w:r>
        <w:rPr>
          <w:bCs/>
          <w:b/>
        </w:rPr>
        <w:t xml:space="preserve">Regulatory Fragmentation:</w:t>
      </w:r>
      <w:r>
        <w:t xml:space="preserve"> </w:t>
      </w:r>
      <w:r>
        <w:t xml:space="preserve">Differing requirements between Barcelona City Council and Catalan Government (Generalitat) create compliance complexity. Our Electrical Engineer team now maintains dedicated liaisons with both entities</w:t>
      </w:r>
    </w:p>
    <w:p>
      <w:pPr>
        <w:numPr>
          <w:ilvl w:val="0"/>
          <w:numId w:val="1004"/>
        </w:numPr>
        <w:pStyle w:val="Compact"/>
      </w:pPr>
      <w:r>
        <w:rPr>
          <w:bCs/>
          <w:b/>
        </w:rPr>
        <w:t xml:space="preserve">Talent Acquisition Pressure:</w:t>
      </w:r>
      <w:r>
        <w:t xml:space="preserve"> </w:t>
      </w:r>
      <w:r>
        <w:t xml:space="preserve">Barcelona's engineering talent competition has increased salaries by 14% YoY. We've established a partnership with UPC (Universitat Politècnica de Catalunya) for early-career Electrical Engineer recruitment</w:t>
      </w:r>
    </w:p>
    <w:p>
      <w:pPr>
        <w:numPr>
          <w:ilvl w:val="0"/>
          <w:numId w:val="1004"/>
        </w:numPr>
        <w:pStyle w:val="Compact"/>
      </w:pPr>
      <w:r>
        <w:rPr>
          <w:bCs/>
          <w:b/>
        </w:rPr>
        <w:t xml:space="preserve">Language Requirements:</w:t>
      </w:r>
      <w:r>
        <w:t xml:space="preserve"> </w:t>
      </w:r>
      <w:r>
        <w:t xml:space="preserve">67% of municipal contracts now require bilingual technical documentation (Catalan/Spanish). Our Barcelona Electrical Engineer team maintains dual-language certification</w:t>
      </w:r>
    </w:p>
    <w:bookmarkEnd w:id="26"/>
    <w:bookmarkStart w:id="27" w:name="X8995aa3a2a5d0cbefffe6033c784ca04eebe671"/>
    <w:p>
      <w:pPr>
        <w:pStyle w:val="Heading2"/>
      </w:pPr>
      <w:r>
        <w:t xml:space="preserve">VI. Strategic Recommendations for Q4 2024 &amp; Beyond</w:t>
      </w:r>
    </w:p>
    <w:p>
      <w:pPr>
        <w:pStyle w:val="FirstParagraph"/>
      </w:pPr>
      <w:r>
        <w:t xml:space="preserve">To maintain momentum in the Spain Barcelona market, this Sales Report recommends:</w:t>
      </w:r>
    </w:p>
    <w:p>
      <w:pPr>
        <w:numPr>
          <w:ilvl w:val="0"/>
          <w:numId w:val="1005"/>
        </w:numPr>
        <w:pStyle w:val="Compact"/>
      </w:pPr>
      <w:r>
        <w:rPr>
          <w:bCs/>
          <w:b/>
        </w:rPr>
        <w:t xml:space="preserve">Expand Electrical Engineer Local Presence:</w:t>
      </w:r>
      <w:r>
        <w:t xml:space="preserve"> </w:t>
      </w:r>
      <w:r>
        <w:t xml:space="preserve">Increase Barcelona-based team by 30% (to 17 engineers) to match city's 28% projected infrastructure project growth in electrical systems</w:t>
      </w:r>
    </w:p>
    <w:p>
      <w:pPr>
        <w:numPr>
          <w:ilvl w:val="0"/>
          <w:numId w:val="1005"/>
        </w:numPr>
        <w:pStyle w:val="Compact"/>
      </w:pPr>
      <w:r>
        <w:rPr>
          <w:bCs/>
          <w:b/>
        </w:rPr>
        <w:t xml:space="preserve">Develop Municipal Partnership Framework:</w:t>
      </w:r>
      <w:r>
        <w:t xml:space="preserve"> </w:t>
      </w:r>
      <w:r>
        <w:t xml:space="preserve">Create standardized compliance templates for Barcelona City Council requirements, reducing proposal time by 40%</w:t>
      </w:r>
    </w:p>
    <w:p>
      <w:pPr>
        <w:numPr>
          <w:ilvl w:val="0"/>
          <w:numId w:val="1005"/>
        </w:numPr>
        <w:pStyle w:val="Compact"/>
      </w:pPr>
      <w:r>
        <w:rPr>
          <w:bCs/>
          <w:b/>
        </w:rPr>
        <w:t xml:space="preserve">Leverage Barcelona Smart City Initiative:</w:t>
      </w:r>
      <w:r>
        <w:t xml:space="preserve"> </w:t>
      </w:r>
      <w:r>
        <w:t xml:space="preserve">Align our Electrical Engineer services with the city's €350M "Barcelona Digital" fund for IoT-integrated electrical infrastructure</w:t>
      </w:r>
    </w:p>
    <w:p>
      <w:pPr>
        <w:numPr>
          <w:ilvl w:val="0"/>
          <w:numId w:val="1005"/>
        </w:numPr>
        <w:pStyle w:val="Compact"/>
      </w:pPr>
      <w:r>
        <w:rPr>
          <w:bCs/>
          <w:b/>
        </w:rPr>
        <w:t xml:space="preserve">Implement Catalan Language Certification:</w:t>
      </w:r>
      <w:r>
        <w:t xml:space="preserve"> </w:t>
      </w:r>
      <w:r>
        <w:t xml:space="preserve">Mandate all client-facing Electrical Engineers complete official Catalan proficiency certification by Q2 2025</w:t>
      </w:r>
    </w:p>
    <w:bookmarkEnd w:id="27"/>
    <w:bookmarkStart w:id="28" w:name="X9f3f78b53fe6d0e308a2cf44c1cfb2c158f1891"/>
    <w:p>
      <w:pPr>
        <w:pStyle w:val="Heading2"/>
      </w:pPr>
      <w:r>
        <w:t xml:space="preserve">VII. Conclusion: The Barcelona Imperative for Electrical Engineering Excellence</w:t>
      </w:r>
    </w:p>
    <w:p>
      <w:pPr>
        <w:pStyle w:val="FirstParagraph"/>
      </w:pPr>
      <w:r>
        <w:t xml:space="preserve">This comprehensive Sales Report confirms that strategic investment in specialized Electrical Engineer resources directly correlates with market leadership in Spain Barcelona. The city's aggressive urban renewal agenda and regulatory environment demand technical expertise at the sales interface—not as an afterthought, but as the central value proposition. Our 18.7% revenue growth against a 9% market average proves this model works.</w:t>
      </w:r>
    </w:p>
    <w:p>
      <w:pPr>
        <w:pStyle w:val="BodyText"/>
      </w:pPr>
      <w:r>
        <w:t xml:space="preserve">As Barcelona moves toward its 2030 carbon neutrality goals, electrical infrastructure will be the backbone of progress. The Electrical Engineer isn't just a job title in our Spain Barcelona operations; they are the key to unlocking sustainable revenue streams that align with Catalonia's visionary urban transformation. We recommend immediate budget allocation to expand this critical function, as every €1 invested in Electrical Engineer capacity generates €3.80 in attributable sales within the Barcelona market.</w:t>
      </w:r>
    </w:p>
    <w:p>
      <w:pPr>
        <w:pStyle w:val="BodyText"/>
      </w:pPr>
      <w:r>
        <w:rPr>
          <w:bCs/>
          <w:b/>
        </w:rPr>
        <w:t xml:space="preserve">Prepared by:</w:t>
      </w:r>
      <w:r>
        <w:t xml:space="preserve"> </w:t>
      </w:r>
      <w:r>
        <w:t xml:space="preserve">Ana M. Torres</w:t>
      </w:r>
      <w:r>
        <w:br/>
      </w:r>
      <w:r>
        <w:t xml:space="preserve">Regional Sales Director, Iberian Peninsula</w:t>
      </w:r>
      <w:r>
        <w:br/>
      </w:r>
      <w:r>
        <w:t xml:space="preserve">[Company Name] - Engineering Solutions for Urban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Solutions in Spain Barcelona</dc:title>
  <dc:creator/>
  <dc:language>en</dc:language>
  <cp:keywords/>
  <dcterms:created xsi:type="dcterms:W3CDTF">2026-07-18T08:15:35Z</dcterms:created>
  <dcterms:modified xsi:type="dcterms:W3CDTF">2026-07-18T08:15:35Z</dcterms:modified>
</cp:coreProperties>
</file>

<file path=docProps/custom.xml><?xml version="1.0" encoding="utf-8"?>
<Properties xmlns="http://schemas.openxmlformats.org/officeDocument/2006/custom-properties" xmlns:vt="http://schemas.openxmlformats.org/officeDocument/2006/docPropsVTypes"/>
</file>