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bb959f55a3b3fe8bece49185b3c9aee5dca3a61"/>
    <w:p>
      <w:pPr>
        <w:pStyle w:val="Heading1"/>
      </w:pPr>
      <w:r>
        <w:t xml:space="preserve">Sales Report: Electrical Engineering Services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Pacific West Division</w:t>
      </w:r>
      <w:r>
        <w:br/>
      </w:r>
      <w:r>
        <w:rPr>
          <w:bCs/>
          <w:b/>
        </w:rPr>
        <w:t xml:space="preserve">Purpose:</w:t>
      </w:r>
      <w:r>
        <w:t xml:space="preserve"> </w:t>
      </w:r>
      <w:r>
        <w:t xml:space="preserve">Comprehensive analysis of Electrical Engineer service sales within the United States San Francisco market for Q3 2023</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the United States San Francisco metropolitan area, a critical hub for technology innovation, sustainable infrastructure development, and commercial real estate growth. The United States San Francisco market demonstrated robust demand for specialized Electrical Engineer expertise, with a 17.8% year-over-year increase in service contracts compared to Q3 2022. This growth underscores the strategic importance of our Electrical Engineer talent pool in capturing opportunities within one of America's most dynamic business environments.</w:t>
      </w:r>
    </w:p>
    <w:bookmarkEnd w:id="20"/>
    <w:bookmarkStart w:id="21" w:name="X772d61b81f3002e74a76638d5f715f538e4f9ad"/>
    <w:p>
      <w:pPr>
        <w:pStyle w:val="Heading2"/>
      </w:pPr>
      <w:r>
        <w:t xml:space="preserve">II. Market Context: United States San Francisco Demand Drivers</w:t>
      </w:r>
    </w:p>
    <w:p>
      <w:pPr>
        <w:pStyle w:val="FirstParagraph"/>
      </w:pPr>
      <w:r>
        <w:t xml:space="preserve">The United States San Francisco ecosystem presents unique demand catalysts for Electrical Engineering services:</w:t>
      </w:r>
    </w:p>
    <w:p>
      <w:pPr>
        <w:numPr>
          <w:ilvl w:val="0"/>
          <w:numId w:val="1001"/>
        </w:numPr>
        <w:pStyle w:val="Compact"/>
      </w:pPr>
      <w:r>
        <w:rPr>
          <w:bCs/>
          <w:b/>
        </w:rPr>
        <w:t xml:space="preserve">Technology Infrastructure Expansion:</w:t>
      </w:r>
      <w:r>
        <w:t xml:space="preserve"> </w:t>
      </w:r>
      <w:r>
        <w:t xml:space="preserve">Data center construction and tech campus upgrades by major firms (Google, Salesforce, NVIDIA) require sophisticated power distribution and emergency backup systems.</w:t>
      </w:r>
    </w:p>
    <w:p>
      <w:pPr>
        <w:numPr>
          <w:ilvl w:val="0"/>
          <w:numId w:val="1001"/>
        </w:numPr>
        <w:pStyle w:val="Compact"/>
      </w:pPr>
      <w:r>
        <w:rPr>
          <w:bCs/>
          <w:b/>
        </w:rPr>
        <w:t xml:space="preserve">Sustainability Mandates:</w:t>
      </w:r>
      <w:r>
        <w:t xml:space="preserve"> </w:t>
      </w:r>
      <w:r>
        <w:t xml:space="preserve">California's Title 24 energy codes and SF Municipal Code Section 105.1 drive demand for electrical engineers specializing in solar integration and EV charging infrastructure.</w:t>
      </w:r>
    </w:p>
    <w:p>
      <w:pPr>
        <w:numPr>
          <w:ilvl w:val="0"/>
          <w:numId w:val="1001"/>
        </w:numPr>
        <w:pStyle w:val="Compact"/>
      </w:pPr>
      <w:r>
        <w:rPr>
          <w:bCs/>
          <w:b/>
        </w:rPr>
        <w:t xml:space="preserve">Commercial Real Estate Boom:</w:t>
      </w:r>
      <w:r>
        <w:t xml:space="preserve"> </w:t>
      </w:r>
      <w:r>
        <w:t xml:space="preserve">Over $3.2 billion in new construction permits issued for commercial projects in Q3, all requiring full-scale electrical engineering oversight.</w:t>
      </w:r>
    </w:p>
    <w:p>
      <w:pPr>
        <w:numPr>
          <w:ilvl w:val="0"/>
          <w:numId w:val="1001"/>
        </w:numPr>
        <w:pStyle w:val="Compact"/>
      </w:pPr>
      <w:r>
        <w:rPr>
          <w:bCs/>
          <w:b/>
        </w:rPr>
        <w:t xml:space="preserve">Resilience Initiatives:</w:t>
      </w:r>
      <w:r>
        <w:t xml:space="preserve"> </w:t>
      </w:r>
      <w:r>
        <w:t xml:space="preserve">Post-2020 wildfire events accelerated investments in microgrid solutions managed by Electrical Engineers across the United States San Francisco region.</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YoY Growth</w:t>
            </w:r>
          </w:p>
        </w:tc>
        <w:tc>
          <w:tcPr/>
          <w:p>
            <w:pPr>
              <w:pStyle w:val="Compact"/>
              <w:jc w:val="left"/>
            </w:pPr>
            <w:r>
              <w:t xml:space="preserve">Key Clients in United States San Francisco</w:t>
            </w:r>
          </w:p>
        </w:tc>
      </w:tr>
      <w:tr>
        <w:tc>
          <w:tcPr/>
          <w:p>
            <w:pPr>
              <w:pStyle w:val="Compact"/>
              <w:jc w:val="left"/>
            </w:pPr>
            <w:r>
              <w:t xml:space="preserve">Commercial Power Systems Design</w:t>
            </w:r>
          </w:p>
        </w:tc>
        <w:tc>
          <w:tcPr/>
          <w:p>
            <w:pPr>
              <w:pStyle w:val="Compact"/>
              <w:jc w:val="left"/>
            </w:pPr>
            <w:r>
              <w:t xml:space="preserve">$1.42M</w:t>
            </w:r>
          </w:p>
        </w:tc>
        <w:tc>
          <w:tcPr/>
          <w:p>
            <w:pPr>
              <w:pStyle w:val="Compact"/>
              <w:jc w:val="left"/>
            </w:pPr>
            <w:r>
              <w:t xml:space="preserve">+22.3%</w:t>
            </w:r>
          </w:p>
        </w:tc>
        <w:tc>
          <w:tcPr/>
          <w:p>
            <w:pPr>
              <w:pStyle w:val="Compact"/>
              <w:jc w:val="left"/>
            </w:pPr>
            <w:r>
              <w:t xml:space="preserve">Meta (New SF Campus), Salesforce Tower Expansion</w:t>
            </w:r>
          </w:p>
        </w:tc>
      </w:tr>
      <w:tr>
        <w:tc>
          <w:tcPr/>
          <w:p>
            <w:pPr>
              <w:pStyle w:val="Compact"/>
              <w:jc w:val="left"/>
            </w:pPr>
            <w:r>
              <w:t xml:space="preserve">Sustainable Energy Integration</w:t>
            </w:r>
          </w:p>
        </w:tc>
        <w:tc>
          <w:tcPr/>
          <w:p>
            <w:pPr>
              <w:pStyle w:val="Compact"/>
              <w:jc w:val="left"/>
            </w:pPr>
            <w:r>
              <w:t xml:space="preserve">$875K</w:t>
            </w:r>
          </w:p>
        </w:tc>
        <w:tc>
          <w:tcPr/>
          <w:p>
            <w:pPr>
              <w:pStyle w:val="Compact"/>
              <w:jc w:val="left"/>
            </w:pPr>
            <w:r>
              <w:t xml:space="preserve">+34.1%</w:t>
            </w:r>
          </w:p>
        </w:tc>
        <w:tc>
          <w:tcPr/>
          <w:p>
            <w:pPr>
              <w:pStyle w:val="Compact"/>
              <w:jc w:val="left"/>
            </w:pPr>
            <w:r>
              <w:t xml:space="preserve">Tesla Gigafactory 2.0, City of SF Microgrid Project</w:t>
            </w:r>
          </w:p>
        </w:tc>
      </w:tr>
      <w:tr>
        <w:tc>
          <w:tcPr/>
          <w:p>
            <w:pPr>
              <w:pStyle w:val="Compact"/>
              <w:jc w:val="left"/>
            </w:pPr>
            <w:r>
              <w:t xml:space="preserve">Industrial Automation Electrical Systems</w:t>
            </w:r>
          </w:p>
        </w:tc>
        <w:tc>
          <w:tcPr/>
          <w:p>
            <w:pPr>
              <w:pStyle w:val="Compact"/>
              <w:jc w:val="left"/>
            </w:pPr>
            <w:r>
              <w:t xml:space="preserve">$512K</w:t>
            </w:r>
          </w:p>
        </w:tc>
        <w:tc>
          <w:tcPr/>
          <w:p>
            <w:pPr>
              <w:pStyle w:val="Compact"/>
              <w:jc w:val="left"/>
            </w:pPr>
            <w:r>
              <w:t xml:space="preserve">+9.7%</w:t>
            </w:r>
          </w:p>
        </w:tc>
        <w:tc>
          <w:tcPr/>
          <w:p>
            <w:pPr>
              <w:pStyle w:val="Compact"/>
              <w:jc w:val="left"/>
            </w:pPr>
            <w:r>
              <w:t xml:space="preserve">Intel San Jose Expansion (SF HQ Coordination), Biotech Labs</w:t>
            </w:r>
          </w:p>
        </w:tc>
      </w:tr>
      <w:tr>
        <w:tc>
          <w:tcPr/>
          <w:p>
            <w:pPr>
              <w:pStyle w:val="Compact"/>
              <w:jc w:val="left"/>
            </w:pPr>
            <w:r>
              <w:t xml:space="preserve">Total Service Revenue (SF)</w:t>
            </w:r>
          </w:p>
        </w:tc>
        <w:tc>
          <w:tcPr/>
          <w:p>
            <w:pPr>
              <w:pStyle w:val="Compact"/>
              <w:jc w:val="left"/>
            </w:pPr>
            <w:r>
              <w:t xml:space="preserve">$2.807M</w:t>
            </w:r>
          </w:p>
        </w:tc>
        <w:tc>
          <w:tcPr/>
          <w:p>
            <w:pPr>
              <w:pStyle w:val="Compact"/>
              <w:jc w:val="left"/>
            </w:pPr>
            <w:r>
              <w:rPr>
                <w:bCs/>
                <w:b/>
              </w:rPr>
              <w:t xml:space="preserve">+17.8%</w:t>
            </w:r>
          </w:p>
        </w:tc>
        <w:tc>
          <w:tcPr/>
          <w:p>
            <w:pPr>
              <w:pStyle w:val="Compact"/>
              <w:jc w:val="left"/>
            </w:pPr>
            <w:r>
              <w:t xml:space="preserve"> </w:t>
            </w:r>
          </w:p>
        </w:tc>
      </w:tr>
    </w:tbl>
    <w:p>
      <w:pPr>
        <w:pStyle w:val="BodyText"/>
      </w:pPr>
      <w:r>
        <w:t xml:space="preserve">The United States San Francisco market contributed 36% of total Pacific West Division revenue, reflecting the region's status as our highest-value electrical engineering service hub. Notably, Electrical Engineer client retention reached 92%, significantly outperforming the national average of 78%. This retention rate directly correlates with our specialized approach to understanding California-specific regulatory frameworks and San Francisco's unique urban infrastructure challenges.</w:t>
      </w:r>
    </w:p>
    <w:bookmarkEnd w:id="22"/>
    <w:bookmarkStart w:id="23" w:name="iv.-key-project-highlights"/>
    <w:p>
      <w:pPr>
        <w:pStyle w:val="Heading2"/>
      </w:pPr>
      <w:r>
        <w:t xml:space="preserve">IV. Key Project Highlights</w:t>
      </w:r>
    </w:p>
    <w:p>
      <w:pPr>
        <w:pStyle w:val="FirstParagraph"/>
      </w:pPr>
      <w:r>
        <w:rPr>
          <w:bCs/>
          <w:b/>
        </w:rPr>
        <w:t xml:space="preserve">Project Name:</w:t>
      </w:r>
      <w:r>
        <w:t xml:space="preserve"> </w:t>
      </w:r>
      <w:r>
        <w:t xml:space="preserve">SF Citywide EV Charging Network (Municipal Contract)</w:t>
      </w:r>
      <w:r>
        <w:br/>
      </w:r>
      <w:r>
        <w:rPr>
          <w:bCs/>
          <w:b/>
        </w:rPr>
        <w:t xml:space="preserve">Electrical Engineer Impact:</w:t>
      </w:r>
      <w:r>
        <w:t xml:space="preserve"> </w:t>
      </w:r>
      <w:r>
        <w:t xml:space="preserve">Our team designed the first grid-integrated EV infrastructure solution approved under SF's 2023 Transportation Electrification Policy. This project secured $1.8M in revenue with potential for $5M expansion by Q1 2024. The Electrical Engineer's expertise in load management and utility interconnection protocols was critical to meeting the city's aggressive sustainability timelines.</w:t>
      </w:r>
    </w:p>
    <w:p>
      <w:pPr>
        <w:pStyle w:val="BodyText"/>
      </w:pPr>
      <w:r>
        <w:rPr>
          <w:bCs/>
          <w:b/>
        </w:rPr>
        <w:t xml:space="preserve">Project Name:</w:t>
      </w:r>
      <w:r>
        <w:t xml:space="preserve"> </w:t>
      </w:r>
      <w:r>
        <w:t xml:space="preserve">Google Campus Expansion at Mission Bay</w:t>
      </w:r>
      <w:r>
        <w:br/>
      </w:r>
      <w:r>
        <w:rPr>
          <w:bCs/>
          <w:b/>
        </w:rPr>
        <w:t xml:space="preserve">Electrical Engineer Impact:</w:t>
      </w:r>
      <w:r>
        <w:t xml:space="preserve"> </w:t>
      </w:r>
      <w:r>
        <w:t xml:space="preserve">Our Electrical Engineers implemented a zero-downtime power transition during Google's $450M campus build-out. This required intricate coordination with Pacific Gas &amp; Electric (PG&amp;E) and adherence to the most stringent data center electrical standards in the United States San Francisco region. The project delivered 18 months ahead of schedule, generating $2.3M in revenue.</w:t>
      </w:r>
    </w:p>
    <w:bookmarkEnd w:id="23"/>
    <w:bookmarkStart w:id="24" w:name="v.-competitive-landscape-analysis"/>
    <w:p>
      <w:pPr>
        <w:pStyle w:val="Heading2"/>
      </w:pPr>
      <w:r>
        <w:t xml:space="preserve">V. Competitive Landscape Analysis</w:t>
      </w:r>
    </w:p>
    <w:p>
      <w:pPr>
        <w:pStyle w:val="FirstParagraph"/>
      </w:pPr>
      <w:r>
        <w:t xml:space="preserve">In the highly competitive United States San Francisco Electrical Engineering services market, our differentiation centers on three pillars:</w:t>
      </w:r>
    </w:p>
    <w:p>
      <w:pPr>
        <w:numPr>
          <w:ilvl w:val="0"/>
          <w:numId w:val="1002"/>
        </w:numPr>
        <w:pStyle w:val="Compact"/>
      </w:pPr>
      <w:r>
        <w:rPr>
          <w:bCs/>
          <w:b/>
        </w:rPr>
        <w:t xml:space="preserve">Regulatory Mastery:</w:t>
      </w:r>
      <w:r>
        <w:t xml:space="preserve"> </w:t>
      </w:r>
      <w:r>
        <w:t xml:space="preserve">Deep expertise in California's unique electrical codes (e.g., Title 24, SF Fire Code) that competitors often lack. Our Electrical Engineers consistently secure approvals faster than industry benchmarks.</w:t>
      </w:r>
    </w:p>
    <w:p>
      <w:pPr>
        <w:numPr>
          <w:ilvl w:val="0"/>
          <w:numId w:val="1002"/>
        </w:numPr>
        <w:pStyle w:val="Compact"/>
      </w:pPr>
      <w:r>
        <w:rPr>
          <w:bCs/>
          <w:b/>
        </w:rPr>
        <w:t xml:space="preserve">Tech-Integrated Approach:</w:t>
      </w:r>
      <w:r>
        <w:t xml:space="preserve"> </w:t>
      </w:r>
      <w:r>
        <w:t xml:space="preserve">Unlike traditional engineering firms, our Electrical Engineers deploy BIM (Building Information Modeling) and AI-powered load forecasting tools specific to San Francisco's microclimate conditions.</w:t>
      </w:r>
    </w:p>
    <w:p>
      <w:pPr>
        <w:numPr>
          <w:ilvl w:val="0"/>
          <w:numId w:val="1002"/>
        </w:numPr>
        <w:pStyle w:val="Compact"/>
      </w:pPr>
      <w:r>
        <w:rPr>
          <w:bCs/>
          <w:b/>
        </w:rPr>
        <w:t xml:space="preserve">Sustainability Credentialing:</w:t>
      </w:r>
      <w:r>
        <w:t xml:space="preserve"> </w:t>
      </w:r>
      <w:r>
        <w:t xml:space="preserve">100% of our United States San Francisco Electrical Engineer team holds LEED AP or equivalent sustainability certifications – a key differentiator for municipal and Fortune 500 clients in the region.</w:t>
      </w:r>
    </w:p>
    <w:bookmarkEnd w:id="24"/>
    <w:bookmarkStart w:id="25" w:name="vi.-challenges-strategic-recommendations"/>
    <w:p>
      <w:pPr>
        <w:pStyle w:val="Heading2"/>
      </w:pPr>
      <w:r>
        <w:t xml:space="preserve">VI. Challenges &amp; Strategic Recommendations</w:t>
      </w:r>
    </w:p>
    <w:p>
      <w:pPr>
        <w:pStyle w:val="FirstParagraph"/>
      </w:pPr>
      <w:r>
        <w:rPr>
          <w:bCs/>
          <w:b/>
        </w:rPr>
        <w:t xml:space="preserve">Primary Challenge:</w:t>
      </w:r>
      <w:r>
        <w:t xml:space="preserve"> </w:t>
      </w:r>
      <w:r>
        <w:t xml:space="preserve">Shortage of Electrical Engineers with specialized experience in both urban infrastructure and clean energy integration. San Francisco's market requires Electrical Engineers who understand historic building retrofits alongside cutting-edge smart grid technology – a skill set currently in 63% deficit nationally according to the National Electrical Contractors Association (NECA).</w:t>
      </w:r>
    </w:p>
    <w:p>
      <w:pPr>
        <w:pStyle w:val="BodyText"/>
      </w:pPr>
      <w:r>
        <w:rPr>
          <w:bCs/>
          <w:b/>
        </w:rPr>
        <w:t xml:space="preserve">Strategic Recommendations:</w:t>
      </w:r>
    </w:p>
    <w:p>
      <w:pPr>
        <w:numPr>
          <w:ilvl w:val="0"/>
          <w:numId w:val="1003"/>
        </w:numPr>
        <w:pStyle w:val="Compact"/>
      </w:pPr>
      <w:r>
        <w:rPr>
          <w:iCs/>
          <w:i/>
        </w:rPr>
        <w:t xml:space="preserve">Expand Local Talent Pipeline:</w:t>
      </w:r>
      <w:r>
        <w:t xml:space="preserve"> </w:t>
      </w:r>
      <w:r>
        <w:t xml:space="preserve">Partner with UC Berkeley and SF State Electrical Engineering programs for targeted recruitment, focusing on sustainability coursework. (Projected 25% increase in qualified Electrical Engineers by Q2 2024)</w:t>
      </w:r>
    </w:p>
    <w:p>
      <w:pPr>
        <w:numPr>
          <w:ilvl w:val="0"/>
          <w:numId w:val="1003"/>
        </w:numPr>
        <w:pStyle w:val="Compact"/>
      </w:pPr>
      <w:r>
        <w:rPr>
          <w:iCs/>
          <w:i/>
        </w:rPr>
        <w:t xml:space="preserve">Develop Regional Service Package:</w:t>
      </w:r>
      <w:r>
        <w:t xml:space="preserve"> </w:t>
      </w:r>
      <w:r>
        <w:t xml:space="preserve">Create a dedicated "United States San Francisco Electrical Engineer Market Solution" bundle addressing Title 24 compliance, seismic considerations, and utility interconnection protocols.</w:t>
      </w:r>
    </w:p>
    <w:p>
      <w:pPr>
        <w:numPr>
          <w:ilvl w:val="0"/>
          <w:numId w:val="1003"/>
        </w:numPr>
        <w:pStyle w:val="Compact"/>
      </w:pPr>
      <w:r>
        <w:rPr>
          <w:iCs/>
          <w:i/>
        </w:rPr>
        <w:t xml:space="preserve">Leverage AI Tools:</w:t>
      </w:r>
      <w:r>
        <w:t xml:space="preserve"> </w:t>
      </w:r>
      <w:r>
        <w:t xml:space="preserve">Implement predictive analytics for electrical load forecasting based on SF-specific weather patterns and usage data to enhance sales proposals.</w:t>
      </w:r>
    </w:p>
    <w:bookmarkEnd w:id="25"/>
    <w:bookmarkStart w:id="26" w:name="vii.-conclusion"/>
    <w:p>
      <w:pPr>
        <w:pStyle w:val="Heading2"/>
      </w:pPr>
      <w:r>
        <w:t xml:space="preserve">VII. Conclusion</w:t>
      </w:r>
    </w:p>
    <w:p>
      <w:pPr>
        <w:pStyle w:val="FirstParagraph"/>
      </w:pPr>
      <w:r>
        <w:t xml:space="preserve">This Sales Report confirms that the United States San Francisco market remains our most valuable electrical engineering service territory, driven by unique regulatory demands and technological innovation. The performance of our Electrical Engineer teams directly correlates with revenue growth – each qualified Electrical Engineer in this market generates approximately $420,000 annually in billable hours. As we advance toward 2024, strategic investment in specialized Electrical Engineer talent development will be paramount to maintaining our leadership position.</w:t>
      </w:r>
    </w:p>
    <w:p>
      <w:pPr>
        <w:pStyle w:val="BodyText"/>
      </w:pPr>
      <w:r>
        <w:t xml:space="preserve">With the United States San Francisco ecosystem poised for continued growth across clean energy infrastructure ($18B projected investment by 2025), sustainable transportation (SF's goal of 100% zero-emission buses by 2035), and tech expansion, our Electrical Engineer service division is uniquely positioned to capture significant market share. The data is clear: in the United States San Francisco landscape, the expertise of a skilled Electrical Engineer isn't just valuable – it's the strategic differentiator that drives sales success.</w:t>
      </w:r>
    </w:p>
    <w:p>
      <w:pPr>
        <w:pStyle w:val="BodyText"/>
      </w:pPr>
      <w:r>
        <w:rPr>
          <w:bCs/>
          <w:b/>
        </w:rPr>
        <w:t xml:space="preserve">Prepared by:</w:t>
      </w:r>
      <w:r>
        <w:t xml:space="preserve"> </w:t>
      </w:r>
      <w:r>
        <w:t xml:space="preserve">Pacific West Sales Strategy Group</w:t>
      </w:r>
      <w:r>
        <w:br/>
      </w:r>
      <w:r>
        <w:rPr>
          <w:bCs/>
          <w:b/>
        </w:rPr>
        <w:t xml:space="preserve">Contact:</w:t>
      </w:r>
      <w:r>
        <w:t xml:space="preserve"> </w:t>
      </w:r>
      <w:r>
        <w:t xml:space="preserve">j.smith@engineeringfirm.com | (415)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Services Sales Report: United States San Francisco Market</dc:title>
  <dc:creator/>
  <dc:language>en</dc:language>
  <cp:keywords/>
  <dcterms:created xsi:type="dcterms:W3CDTF">2026-07-23T20:10:25Z</dcterms:created>
  <dcterms:modified xsi:type="dcterms:W3CDTF">2026-07-23T20:10:25Z</dcterms:modified>
</cp:coreProperties>
</file>

<file path=docProps/custom.xml><?xml version="1.0" encoding="utf-8"?>
<Properties xmlns="http://schemas.openxmlformats.org/officeDocument/2006/custom-properties" xmlns:vt="http://schemas.openxmlformats.org/officeDocument/2006/docPropsVTypes"/>
</file>