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Dhaka,</w:t>
      </w:r>
      <w:r>
        <w:t xml:space="preserve"> </w:t>
      </w:r>
      <w:r>
        <w:t xml:space="preserve">Bangladesh</w:t>
      </w:r>
    </w:p>
    <w:bookmarkStart w:id="28" w:name="Xa910a4bb6a8966031762f47e288e4bb0ffd4112"/>
    <w:p>
      <w:pPr>
        <w:pStyle w:val="Heading1"/>
      </w:pPr>
      <w:r>
        <w:t xml:space="preserve">Comprehensive Sales Report: Electrician Services in Dhaka, Bangladesh</w:t>
      </w:r>
    </w:p>
    <w:bookmarkStart w:id="20" w:name="executive-summary"/>
    <w:p>
      <w:pPr>
        <w:pStyle w:val="Heading2"/>
      </w:pPr>
      <w:r>
        <w:t xml:space="preserve">Executive Summary</w:t>
      </w:r>
    </w:p>
    <w:p>
      <w:pPr>
        <w:pStyle w:val="FirstParagraph"/>
      </w:pPr>
      <w:r>
        <w:t xml:space="preserve">This Sales Report details the operational and financial performance of our electrician services across Dhaka, Bangladesh during Q3 2023 (July-September). As a leading provider of electrical solutions in the Bangladeshi capital, we've witnessed significant market growth driven by urbanization, infrastructure development, and rising demand for safe electrical installations. Our team of certified electricians served over 1,850 residential and commercial clients across Dhaka's diverse neighborhoods, achieving a 22% year-on-year sales increase. This report outlines key performance indicators, market insights specific to Bangladesh Dhaka's unique ecosystem, and strategic recommendations for sustained growth.</w:t>
      </w:r>
    </w:p>
    <w:bookmarkEnd w:id="20"/>
    <w:bookmarkStart w:id="21" w:name="Xe7ace508ecab0baea71f7cf5ebb628b2b972ec4"/>
    <w:p>
      <w:pPr>
        <w:pStyle w:val="Heading2"/>
      </w:pPr>
      <w:r>
        <w:t xml:space="preserve">Market Context: Bangladesh Dhaka Electrical Landscape</w:t>
      </w:r>
    </w:p>
    <w:p>
      <w:pPr>
        <w:pStyle w:val="FirstParagraph"/>
      </w:pPr>
      <w:r>
        <w:t xml:space="preserve">Dhaka remains the epicenter of Bangladesh's electrical services market, housing over 20 million residents and 45% of the nation's commercial infrastructure. The city faces critical challenges including outdated wiring in historic areas (Old Dhaka), rapid construction in new developments (Dhanmondi, Gulshan), and frequent power fluctuations causing equipment damage. According to the Bangladesh Power Development Board, electrical faults account for 37% of household fires in urban centers – a statistic that has amplified demand for professional electrician services. Our sales data confirms this trend: emergency repair requests surged by 41% during monsoon season due to water-damaged wiring in low-lying areas like Mohammadpur and Mirpur.</w:t>
      </w:r>
    </w:p>
    <w:bookmarkEnd w:id="21"/>
    <w:bookmarkStart w:id="23" w:name="q3-2023-sales-performance"/>
    <w:p>
      <w:pPr>
        <w:pStyle w:val="Heading2"/>
      </w:pPr>
      <w:r>
        <w:t xml:space="preserve">Q3 2023 Sales Performance</w:t>
      </w:r>
    </w:p>
    <w:p>
      <w:pPr>
        <w:pStyle w:val="FirstParagraph"/>
      </w:pPr>
      <w:r>
        <w:t xml:space="preserve">Our Dhaka electrician service division recorded total revenue of BDT 8.75 crore (approximately USD 1.04 million) in Q3, with these key metrics:</w:t>
      </w:r>
    </w:p>
    <w:p>
      <w:pPr>
        <w:numPr>
          <w:ilvl w:val="0"/>
          <w:numId w:val="1001"/>
        </w:numPr>
        <w:pStyle w:val="Compact"/>
      </w:pPr>
      <w:r>
        <w:rPr>
          <w:bCs/>
          <w:b/>
        </w:rPr>
        <w:t xml:space="preserve">Client Acquisition:</w:t>
      </w:r>
      <w:r>
        <w:t xml:space="preserve"> </w:t>
      </w:r>
      <w:r>
        <w:t xml:space="preserve">1,852 new customers (up 29% YoY), with residential clients comprising 68% and commercial contracts (hotels, offices, factories) accounting for 32%</w:t>
      </w:r>
    </w:p>
    <w:p>
      <w:pPr>
        <w:numPr>
          <w:ilvl w:val="0"/>
          <w:numId w:val="1001"/>
        </w:numPr>
        <w:pStyle w:val="Compact"/>
      </w:pPr>
      <w:r>
        <w:rPr>
          <w:bCs/>
          <w:b/>
        </w:rPr>
        <w:t xml:space="preserve">Serviced Areas:</w:t>
      </w:r>
      <w:r>
        <w:t xml:space="preserve"> </w:t>
      </w:r>
      <w:r>
        <w:t xml:space="preserve">Highest demand in upscale sectors (Gulshan-1, Baridhara) with 42% of sales, followed by middle-income zones (Banani, Uttara) at 38%, and historical areas requiring safety upgrades (Old Dhaka) at 20%</w:t>
      </w:r>
    </w:p>
    <w:p>
      <w:pPr>
        <w:numPr>
          <w:ilvl w:val="0"/>
          <w:numId w:val="1001"/>
        </w:numPr>
        <w:pStyle w:val="Compact"/>
      </w:pPr>
      <w:r>
        <w:rPr>
          <w:bCs/>
          <w:b/>
        </w:rPr>
        <w:t xml:space="preserve">Service Mix:</w:t>
      </w:r>
      <w:r>
        <w:t xml:space="preserve"> </w:t>
      </w:r>
      <w:r>
        <w:t xml:space="preserve">Installation services (35%), emergency repairs (30%), safety audits (20%), and maintenance contracts (15%)</w:t>
      </w:r>
    </w:p>
    <w:p>
      <w:pPr>
        <w:numPr>
          <w:ilvl w:val="0"/>
          <w:numId w:val="1001"/>
        </w:numPr>
        <w:pStyle w:val="Compact"/>
      </w:pPr>
      <w:r>
        <w:rPr>
          <w:bCs/>
          <w:b/>
        </w:rPr>
        <w:t xml:space="preserve">Average Order Value:</w:t>
      </w:r>
      <w:r>
        <w:t xml:space="preserve"> </w:t>
      </w:r>
      <w:r>
        <w:t xml:space="preserve">BDT 47,800 per job – up 18% from Q2 due to increased complex commercial projects</w:t>
      </w:r>
    </w:p>
    <w:bookmarkStart w:id="22" w:name="revenue-breakdown-by-service-type"/>
    <w:p>
      <w:pPr>
        <w:pStyle w:val="Heading3"/>
      </w:pPr>
      <w:r>
        <w:t xml:space="preserve">Revenue Breakdown by Service Type</w:t>
      </w:r>
    </w:p>
    <w:p>
      <w:pPr>
        <w:pStyle w:val="FirstParagraph"/>
      </w:pPr>
      <w:r>
        <w:t xml:space="preserve">Service Category</w:t>
      </w:r>
    </w:p>
    <w:p>
      <w:pPr>
        <w:pStyle w:val="BodyText"/>
      </w:pPr>
      <w:r>
        <w:t xml:space="preserve">Units Sold (Q3)</w:t>
      </w:r>
    </w:p>
    <w:p>
      <w:pPr>
        <w:pStyle w:val="BodyText"/>
      </w:pPr>
      <w:r>
        <w:t xml:space="preserve">% of Total Revenue</w:t>
      </w:r>
    </w:p>
    <w:p>
      <w:pPr>
        <w:pStyle w:val="BodyText"/>
      </w:pPr>
      <w:r>
        <w:t xml:space="preserve">Key Dhaka Market Driver</w:t>
      </w:r>
    </w:p>
    <w:p>
      <w:pPr>
        <w:pStyle w:val="BodyText"/>
      </w:pPr>
      <w:r>
        <w:t xml:space="preserve">Residential New Installations</w:t>
      </w:r>
    </w:p>
    <w:p>
      <w:pPr>
        <w:pStyle w:val="BodyText"/>
      </w:pPr>
      <w:r>
        <w:t xml:space="preserve">672</w:t>
      </w:r>
    </w:p>
    <w:p>
      <w:pPr>
        <w:pStyle w:val="BodyText"/>
      </w:pPr>
      <w:r>
        <w:t xml:space="preserve">28%</w:t>
      </w:r>
    </w:p>
    <w:p>
      <w:pPr>
        <w:pStyle w:val="BodyText"/>
      </w:pPr>
      <w:r>
        <w:t xml:space="preserve">New apartment complexes in Uttara, Khilkhet</w:t>
      </w:r>
    </w:p>
    <w:p>
      <w:pPr>
        <w:pStyle w:val="BodyText"/>
      </w:pPr>
      <w:r>
        <w:t xml:space="preserve">Emergency Repairs (Power Surges/Fire Hazards)</w:t>
      </w:r>
    </w:p>
    <w:p>
      <w:pPr>
        <w:pStyle w:val="BodyText"/>
      </w:pPr>
      <w:r>
        <w:t xml:space="preserve">556</w:t>
      </w:r>
    </w:p>
    <w:p>
      <w:pPr>
        <w:pStyle w:val="BodyText"/>
      </w:pPr>
      <w:r>
        <w:rPr>
          <w:bCs/>
          <w:b/>
        </w:rPr>
        <w:t xml:space="preserve">30%</w:t>
      </w:r>
    </w:p>
    <w:p>
      <w:pPr>
        <w:pStyle w:val="BodyText"/>
      </w:pPr>
      <w:r>
        <w:t xml:space="preserve">Commercial Safety Audits</w:t>
      </w:r>
    </w:p>
    <w:p>
      <w:pPr>
        <w:pStyle w:val="BodyText"/>
      </w:pPr>
      <w:r>
        <w:t xml:space="preserve">298</w:t>
      </w:r>
    </w:p>
    <w:p>
      <w:pPr>
        <w:pStyle w:val="BodyText"/>
      </w:pPr>
      <w:r>
        <w:t xml:space="preserve">18%</w:t>
      </w:r>
    </w:p>
    <w:p>
      <w:pPr>
        <w:pStyle w:val="BodyText"/>
      </w:pPr>
      <w:r>
        <w:t xml:space="preserve">Dhaka Chamber of Commerce compliance mandates</w:t>
      </w:r>
    </w:p>
    <w:p>
      <w:pPr>
        <w:pStyle w:val="BodyText"/>
      </w:pPr>
      <w:r>
        <w:t xml:space="preserve">Maintenance Contracts (Annual)</w:t>
      </w:r>
    </w:p>
    <w:p>
      <w:pPr>
        <w:pStyle w:val="BodyText"/>
      </w:pPr>
      <w:r>
        <w:rPr>
          <w:bCs/>
          <w:b/>
        </w:rPr>
        <w:t xml:space="preserve">402</w:t>
      </w:r>
    </w:p>
    <w:p>
      <w:pPr>
        <w:pStyle w:val="BodyText"/>
      </w:pPr>
      <w:r>
        <w:t xml:space="preserve">Total</w:t>
      </w:r>
    </w:p>
    <w:p>
      <w:pPr>
        <w:pStyle w:val="BodyText"/>
      </w:pPr>
      <w:r>
        <w:t xml:space="preserve">1,852</w:t>
      </w:r>
    </w:p>
    <w:p>
      <w:pPr>
        <w:pStyle w:val="BodyText"/>
      </w:pPr>
      <w:r>
        <w:t xml:space="preserve">100%</w:t>
      </w:r>
    </w:p>
    <w:bookmarkEnd w:id="22"/>
    <w:bookmarkEnd w:id="23"/>
    <w:bookmarkStart w:id="24" w:name="Xc837e2bb6981fd7122a93f8ff589e186307648f"/>
    <w:p>
      <w:pPr>
        <w:pStyle w:val="Heading2"/>
      </w:pPr>
      <w:r>
        <w:t xml:space="preserve">Challenges Specific to Bangladesh Dhaka Operations</w:t>
      </w:r>
    </w:p>
    <w:p>
      <w:pPr>
        <w:pStyle w:val="FirstParagraph"/>
      </w:pPr>
      <w:r>
        <w:t xml:space="preserve">Navigating Dhaka's electrical service market presents unique hurdles. Our sales team identified three critical challenges:</w:t>
      </w:r>
    </w:p>
    <w:p>
      <w:pPr>
        <w:numPr>
          <w:ilvl w:val="0"/>
          <w:numId w:val="1002"/>
        </w:numPr>
        <w:pStyle w:val="Compact"/>
      </w:pPr>
      <w:r>
        <w:rPr>
          <w:bCs/>
          <w:b/>
        </w:rPr>
        <w:t xml:space="preserve">Regulatory Complexity:</w:t>
      </w:r>
      <w:r>
        <w:t xml:space="preserve"> </w:t>
      </w:r>
      <w:r>
        <w:t xml:space="preserve">Constantly evolving safety regulations by the Bangladesh Electricity Regulatory Commission (BERC) require monthly training for our electrician staff. Non-compliance risks client penalties – 17% of commercial contracts were delayed in Q3 due to documentation adjustments.</w:t>
      </w:r>
    </w:p>
    <w:p>
      <w:pPr>
        <w:numPr>
          <w:ilvl w:val="0"/>
          <w:numId w:val="1002"/>
        </w:numPr>
        <w:pStyle w:val="Compact"/>
      </w:pPr>
      <w:r>
        <w:rPr>
          <w:bCs/>
          <w:b/>
        </w:rPr>
        <w:t xml:space="preserve">Logistical Constraints:</w:t>
      </w:r>
      <w:r>
        <w:t xml:space="preserve"> </w:t>
      </w:r>
      <w:r>
        <w:t xml:space="preserve">Traffic congestion in Dhaka (average commute time: 2.5 hours during peak hours) delays emergency responses by 47 minutes on average. We've implemented a "Dhaka-Ready" mobile unit strategy with 30 pre-positioned vans across zones to reduce response time.</w:t>
      </w:r>
    </w:p>
    <w:p>
      <w:pPr>
        <w:numPr>
          <w:ilvl w:val="0"/>
          <w:numId w:val="1002"/>
        </w:numPr>
        <w:pStyle w:val="Compact"/>
      </w:pPr>
      <w:r>
        <w:rPr>
          <w:bCs/>
          <w:b/>
        </w:rPr>
        <w:t xml:space="preserve">Client Awareness Gap:</w:t>
      </w:r>
      <w:r>
        <w:t xml:space="preserve"> </w:t>
      </w:r>
      <w:r>
        <w:t xml:space="preserve">Only 32% of residential clients understand the importance of certified electrician services versus informal technicians. This necessitates our educational outreach in marketplaces like New Market and Banani, driving 15% of new leads through safety workshops.</w:t>
      </w:r>
    </w:p>
    <w:bookmarkEnd w:id="24"/>
    <w:bookmarkStart w:id="25" w:name="Xccdfc61ee4cb6397f320e63d0d789cb5ec77308"/>
    <w:p>
      <w:pPr>
        <w:pStyle w:val="Heading2"/>
      </w:pPr>
      <w:r>
        <w:t xml:space="preserve">Growth Strategies Implemented in Bangladesh Dhaka</w:t>
      </w:r>
    </w:p>
    <w:p>
      <w:pPr>
        <w:pStyle w:val="FirstParagraph"/>
      </w:pPr>
      <w:r>
        <w:t xml:space="preserve">To capitalize on Dhaka's market potential, we executed these targeted initiatives:</w:t>
      </w:r>
    </w:p>
    <w:p>
      <w:pPr>
        <w:numPr>
          <w:ilvl w:val="0"/>
          <w:numId w:val="1003"/>
        </w:numPr>
        <w:pStyle w:val="Compact"/>
      </w:pPr>
      <w:r>
        <w:rPr>
          <w:bCs/>
          <w:b/>
        </w:rPr>
        <w:t xml:space="preserve">Localized Service Bundles:</w:t>
      </w:r>
      <w:r>
        <w:t xml:space="preserve"> </w:t>
      </w:r>
      <w:r>
        <w:t xml:space="preserve">Launched "Dhaka Power Safety Pack" – 3-year maintenance + surge protection for BDT 120,000 (68% adoption in commercial sector), addressing frequent power fluctuation issues unique to Bangladesh's grid.</w:t>
      </w:r>
    </w:p>
    <w:p>
      <w:pPr>
        <w:numPr>
          <w:ilvl w:val="0"/>
          <w:numId w:val="1003"/>
        </w:numPr>
        <w:pStyle w:val="Compact"/>
      </w:pPr>
      <w:r>
        <w:rPr>
          <w:bCs/>
          <w:b/>
        </w:rPr>
        <w:t xml:space="preserve">Community Partnerships:</w:t>
      </w:r>
      <w:r>
        <w:t xml:space="preserve"> </w:t>
      </w:r>
      <w:r>
        <w:t xml:space="preserve">Collaborated with Dhaka North City Corporation on free safety inspections for elderly housing complexes, generating 43 new client relationships and enhancing brand trust.</w:t>
      </w:r>
    </w:p>
    <w:p>
      <w:pPr>
        <w:numPr>
          <w:ilvl w:val="0"/>
          <w:numId w:val="1003"/>
        </w:numPr>
        <w:pStyle w:val="Compact"/>
      </w:pPr>
      <w:r>
        <w:rPr>
          <w:bCs/>
          <w:b/>
        </w:rPr>
        <w:t xml:space="preserve">Digital Transformation:</w:t>
      </w:r>
      <w:r>
        <w:t xml:space="preserve"> </w:t>
      </w:r>
      <w:r>
        <w:t xml:space="preserve">Introduced "Dhaka Electrician App" allowing real-time job tracking, reducing admin time by 35% and improving customer satisfaction scores from 4.1 to 4.7/5.</w:t>
      </w:r>
    </w:p>
    <w:p>
      <w:pPr>
        <w:numPr>
          <w:ilvl w:val="0"/>
          <w:numId w:val="1003"/>
        </w:numPr>
        <w:pStyle w:val="Compact"/>
      </w:pPr>
      <w:r>
        <w:rPr>
          <w:bCs/>
          <w:b/>
        </w:rPr>
        <w:t xml:space="preserve">Talent Development:</w:t>
      </w:r>
      <w:r>
        <w:t xml:space="preserve"> </w:t>
      </w:r>
      <w:r>
        <w:t xml:space="preserve">Partnered with Dhaka Technical University to establish an electrician apprenticeship program, addressing the city's shortage of certified technicians (only 18% of Dhaka's electrical workforce holds BCS certification).</w:t>
      </w:r>
    </w:p>
    <w:bookmarkEnd w:id="25"/>
    <w:bookmarkStart w:id="26" w:name="X14b9299d62194197d4a57bc126199a111e0a86e"/>
    <w:p>
      <w:pPr>
        <w:pStyle w:val="Heading2"/>
      </w:pPr>
      <w:r>
        <w:t xml:space="preserve">Future Outlook for Electrician Services in Bangladesh Dhaka</w:t>
      </w:r>
    </w:p>
    <w:p>
      <w:pPr>
        <w:pStyle w:val="FirstParagraph"/>
      </w:pPr>
      <w:r>
        <w:t xml:space="preserve">Based on our Q3 performance and market analysis, we project a 30% revenue growth for 2024. Key catalysts include:</w:t>
      </w:r>
    </w:p>
    <w:p>
      <w:pPr>
        <w:numPr>
          <w:ilvl w:val="0"/>
          <w:numId w:val="1004"/>
        </w:numPr>
        <w:pStyle w:val="Compact"/>
      </w:pPr>
      <w:r>
        <w:t xml:space="preserve">The government's "Digital Bangladesh" initiative requiring upgraded electrical systems in all municipal buildings</w:t>
      </w:r>
    </w:p>
    <w:p>
      <w:pPr>
        <w:numPr>
          <w:ilvl w:val="0"/>
          <w:numId w:val="1004"/>
        </w:numPr>
        <w:pStyle w:val="Compact"/>
      </w:pPr>
      <w:r>
        <w:t xml:space="preserve">Rising middle-class demand for home automation – projected to grow at 25% annually in Dhaka (source: BIS Research)</w:t>
      </w:r>
    </w:p>
    <w:p>
      <w:pPr>
        <w:numPr>
          <w:ilvl w:val="0"/>
          <w:numId w:val="1004"/>
        </w:numPr>
        <w:pStyle w:val="Compact"/>
      </w:pPr>
      <w:r>
        <w:t xml:space="preserve">Increased insurance mandates requiring certified electrical inspections before property coverage</w:t>
      </w:r>
    </w:p>
    <w:p>
      <w:pPr>
        <w:pStyle w:val="FirstParagraph"/>
      </w:pPr>
      <w:r>
        <w:t xml:space="preserve">Our sales strategy will prioritize expanding commercial contracts with Dhaka's growing hospitality sector (12 new hotels under construction) and developing solar integration services to address Bangladesh's 40% off-grid electricity reliance in urban areas.</w:t>
      </w:r>
    </w:p>
    <w:bookmarkEnd w:id="26"/>
    <w:bookmarkStart w:id="27" w:name="conclusion"/>
    <w:p>
      <w:pPr>
        <w:pStyle w:val="Heading2"/>
      </w:pPr>
      <w:r>
        <w:t xml:space="preserve">Conclusion</w:t>
      </w:r>
    </w:p>
    <w:p>
      <w:pPr>
        <w:pStyle w:val="FirstParagraph"/>
      </w:pPr>
      <w:r>
        <w:t xml:space="preserve">This Sales Report confirms that the electrician service market in Bangladesh Dhaka remains highly dynamic and profitable, driven by infrastructural demands and safety imperatives. Our success stems from adapting to Dhaka's specific challenges – traffic logistics, regulatory complexity, and client education needs – while leveraging local partnerships and digital innovation. As Bangladesh continues its urban development journey with Dhaka at the forefront, our electrician division is positioned to lead the market through certified expertise, community engagement, and proactive service solutions. We recommend doubling down on commercial safety audits and solar-electrical integration training for our Dhaka electrician team in Q1 2024 to capture emerging opportunities in Bangladesh's evolving electrical ecosystem.</w:t>
      </w:r>
    </w:p>
    <w:p>
      <w:pPr>
        <w:pStyle w:val="BodyText"/>
      </w:pPr>
      <w:r>
        <w:rPr>
          <w:bCs/>
          <w:b/>
        </w:rPr>
        <w:t xml:space="preserve">Prepared By:</w:t>
      </w:r>
      <w:r>
        <w:t xml:space="preserve"> </w:t>
      </w:r>
      <w:r>
        <w:t xml:space="preserve">Sales Operations Department</w:t>
      </w:r>
      <w:r>
        <w:br/>
      </w:r>
      <w:r>
        <w:rPr>
          <w:bCs/>
          <w:b/>
        </w:rPr>
        <w:t xml:space="preserve">Date:</w:t>
      </w:r>
      <w:r>
        <w:t xml:space="preserve"> </w:t>
      </w:r>
      <w:r>
        <w:t xml:space="preserve">October 15, 2023</w:t>
      </w:r>
      <w:r>
        <w:br/>
      </w:r>
      <w:r>
        <w:rPr>
          <w:bCs/>
          <w:b/>
        </w:rPr>
        <w:t xml:space="preserve">For Distribution:</w:t>
      </w:r>
      <w:r>
        <w:t xml:space="preserve"> </w:t>
      </w:r>
      <w:r>
        <w:t xml:space="preserve">Management Team, Bangladesh Dhaka Branch Leadership, Board of Directors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Dhaka, Bangladesh</dc:title>
  <dc:creator/>
  <dc:language>en</dc:language>
  <cp:keywords/>
  <dcterms:created xsi:type="dcterms:W3CDTF">2025-12-10T07:05:40Z</dcterms:created>
  <dcterms:modified xsi:type="dcterms:W3CDTF">2025-12-10T07:05:40Z</dcterms:modified>
</cp:coreProperties>
</file>

<file path=docProps/custom.xml><?xml version="1.0" encoding="utf-8"?>
<Properties xmlns="http://schemas.openxmlformats.org/officeDocument/2006/custom-properties" xmlns:vt="http://schemas.openxmlformats.org/officeDocument/2006/docPropsVTypes"/>
</file>