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Sales</w:t>
      </w:r>
      <w:r>
        <w:t xml:space="preserve"> </w:t>
      </w:r>
      <w:r>
        <w:t xml:space="preserve">Report:</w:t>
      </w:r>
      <w:r>
        <w:t xml:space="preserve"> </w:t>
      </w:r>
      <w:r>
        <w:t xml:space="preserve">Electrical</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8" w:name="Xbf31d0964c8ae23c0df251015c67255a9f4e4a8"/>
    <w:p>
      <w:pPr>
        <w:pStyle w:val="Heading1"/>
      </w:pPr>
      <w:r>
        <w:t xml:space="preserve">2023 Annual Sales Report: Electrical Services Market Analysis for Belgium Brussels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Partnerships</w:t>
      </w:r>
      <w:r>
        <w:br/>
      </w:r>
      <w:r>
        <w:rPr>
          <w:bCs/>
          <w:b/>
        </w:rPr>
        <w:t xml:space="preserve">Prepared By:</w:t>
      </w:r>
      <w:r>
        <w:t xml:space="preserve"> </w:t>
      </w:r>
      <w:r>
        <w:t xml:space="preserve">Brussels Electrical Solutions Group (BESG)</w:t>
      </w:r>
    </w:p>
    <w:bookmarkStart w:id="20" w:name="purpose-of-report"/>
    <w:p>
      <w:pPr>
        <w:pStyle w:val="Heading2"/>
      </w:pPr>
      <w:r>
        <w:t xml:space="preserve">Purpose of Report</w:t>
      </w:r>
    </w:p>
    <w:p>
      <w:pPr>
        <w:pStyle w:val="FirstParagraph"/>
      </w:pPr>
      <w:r>
        <w:t xml:space="preserve">This comprehensive Sales Report details the performance, market dynamics, and strategic outlook for electrical service providers operating within the Belgium Brussels region. It specifically focuses on certified</w:t>
      </w:r>
      <w:r>
        <w:t xml:space="preserve"> </w:t>
      </w:r>
      <w:r>
        <w:rPr>
          <w:iCs/>
          <w:i/>
        </w:rPr>
        <w:t xml:space="preserve">Electrician</w:t>
      </w:r>
      <w:r>
        <w:t xml:space="preserve"> </w:t>
      </w:r>
      <w:r>
        <w:t xml:space="preserve">services, regulatory compliance frameworks, and commercial opportunities unique to Brussels' urban landscape. The data underscores why targeted</w:t>
      </w:r>
      <w:r>
        <w:t xml:space="preserve"> </w:t>
      </w:r>
      <w:r>
        <w:rPr>
          <w:iCs/>
          <w:i/>
        </w:rPr>
        <w:t xml:space="preserve">Electrician</w:t>
      </w:r>
      <w:r>
        <w:t xml:space="preserve"> </w:t>
      </w:r>
      <w:r>
        <w:t xml:space="preserve">expertise is critical for sustainable growth in this highly regulated market.</w:t>
      </w:r>
    </w:p>
    <w:bookmarkEnd w:id="20"/>
    <w:bookmarkStart w:id="21" w:name="X1e7875a5ee3acec4ebe8603720718b1532a7bad"/>
    <w:p>
      <w:pPr>
        <w:pStyle w:val="Heading2"/>
      </w:pPr>
      <w:r>
        <w:t xml:space="preserve">Executive Summary: Robust Growth Amid Regulatory Evolution</w:t>
      </w:r>
    </w:p>
    <w:p>
      <w:pPr>
        <w:pStyle w:val="FirstParagraph"/>
      </w:pPr>
      <w:r>
        <w:t xml:space="preserve">The Belgium Brussels electrical services sector demonstrated exceptional resilience and growth in 2023, with an overall market expansion of 18.7% year-over-year (YoY). This growth is directly attributable to stringent EU energy regulations, Brussels' ambitious climate action plan (Brussels Climate Action Plan 2050), and the urgent modernization of aging infrastructure across the capital city. The demand for certified</w:t>
      </w:r>
      <w:r>
        <w:t xml:space="preserve"> </w:t>
      </w:r>
      <w:r>
        <w:rPr>
          <w:iCs/>
          <w:i/>
        </w:rPr>
        <w:t xml:space="preserve">Electrician</w:t>
      </w:r>
      <w:r>
        <w:t xml:space="preserve"> </w:t>
      </w:r>
      <w:r>
        <w:t xml:space="preserve">services has surged by 24% in residential, commercial, and public infrastructure sectors. Notably, all growth was achieved within strict compliance with Belgian electrical safety standards (Electricity Act 2018), proving that regulatory adherence is not just mandatory but a key driver of sales success.</w:t>
      </w:r>
    </w:p>
    <w:bookmarkEnd w:id="21"/>
    <w:bookmarkStart w:id="22" w:name="X8edd48f63a81da3979f12271eb33dc581bfc3b1"/>
    <w:p>
      <w:pPr>
        <w:pStyle w:val="Heading2"/>
      </w:pPr>
      <w:r>
        <w:t xml:space="preserve">Market Dynamics in Belgium Brussels: Key Drivers</w:t>
      </w:r>
    </w:p>
    <w:p>
      <w:pPr>
        <w:pStyle w:val="FirstParagraph"/>
      </w:pPr>
      <w:r>
        <w:t xml:space="preserve">The Brussels market is defined by three critical factors influencing every</w:t>
      </w:r>
      <w:r>
        <w:t xml:space="preserve"> </w:t>
      </w:r>
      <w:r>
        <w:rPr>
          <w:iCs/>
          <w:i/>
        </w:rPr>
        <w:t xml:space="preserve">Electrician</w:t>
      </w:r>
      <w:r>
        <w:t xml:space="preserve">'s sales strategy:</w:t>
      </w:r>
    </w:p>
    <w:p>
      <w:pPr>
        <w:numPr>
          <w:ilvl w:val="0"/>
          <w:numId w:val="1001"/>
        </w:numPr>
        <w:pStyle w:val="Compact"/>
      </w:pPr>
      <w:r>
        <w:rPr>
          <w:bCs/>
          <w:b/>
        </w:rPr>
        <w:t xml:space="preserve">Urban Density &amp; Heritage Structures:</w:t>
      </w:r>
      <w:r>
        <w:t xml:space="preserve"> </w:t>
      </w:r>
      <w:r>
        <w:t xml:space="preserve">Over 70% of Brussels' buildings predate 1950, requiring specialized electrical retrofits. Certified</w:t>
      </w:r>
      <w:r>
        <w:t xml:space="preserve"> </w:t>
      </w:r>
      <w:r>
        <w:rPr>
          <w:iCs/>
          <w:i/>
        </w:rPr>
        <w:t xml:space="preserve">Electrician</w:t>
      </w:r>
      <w:r>
        <w:t xml:space="preserve">s with heritage building expertise command premium rates (22% above market average) and are consistently booked 6+ months in advance.</w:t>
      </w:r>
    </w:p>
    <w:p>
      <w:pPr>
        <w:numPr>
          <w:ilvl w:val="0"/>
          <w:numId w:val="1001"/>
        </w:numPr>
        <w:pStyle w:val="Compact"/>
      </w:pPr>
      <w:r>
        <w:rPr>
          <w:bCs/>
          <w:b/>
        </w:rPr>
        <w:t xml:space="preserve">EU &amp; Belgian Regulatory Pressures:</w:t>
      </w:r>
      <w:r>
        <w:t xml:space="preserve"> </w:t>
      </w:r>
      <w:r>
        <w:t xml:space="preserve">The introduction of the 'Energy Efficiency Directive for Buildings' (EED) in January 2023 mandated mandatory electrical safety audits for all non-residential properties over 500m². This created a €42M+ immediate market opportunity for certified</w:t>
      </w:r>
      <w:r>
        <w:t xml:space="preserve"> </w:t>
      </w:r>
      <w:r>
        <w:rPr>
          <w:iCs/>
          <w:i/>
        </w:rPr>
        <w:t xml:space="preserve">Electrician</w:t>
      </w:r>
      <w:r>
        <w:t xml:space="preserve"> </w:t>
      </w:r>
      <w:r>
        <w:t xml:space="preserve">firms specializing in compliance.</w:t>
      </w:r>
    </w:p>
    <w:p>
      <w:pPr>
        <w:numPr>
          <w:ilvl w:val="0"/>
          <w:numId w:val="1001"/>
        </w:numPr>
        <w:pStyle w:val="Compact"/>
      </w:pPr>
      <w:r>
        <w:rPr>
          <w:bCs/>
          <w:b/>
        </w:rPr>
        <w:t xml:space="preserve">Sustainable Energy Transition:</w:t>
      </w:r>
      <w:r>
        <w:t xml:space="preserve"> </w:t>
      </w:r>
      <w:r>
        <w:t xml:space="preserve">Brussels' target of 100% renewable energy by 2035 has accelerated demand for smart grid integration, EV charger installations (up +45% YoY), and solar panel retrofits. Sales of these services represented 38% of total revenue in Q4 2023.</w:t>
      </w:r>
    </w:p>
    <w:bookmarkEnd w:id="22"/>
    <w:bookmarkStart w:id="23" w:name="X624ba7782dc0c649e6a2b4e18c4742c5f91b652"/>
    <w:p>
      <w:pPr>
        <w:pStyle w:val="Heading2"/>
      </w:pPr>
      <w:r>
        <w:t xml:space="preserve">Service Portfolio Performance: Belgium Brussels Focus</w:t>
      </w:r>
    </w:p>
    <w:p>
      <w:pPr>
        <w:pStyle w:val="FirstParagraph"/>
      </w:pPr>
      <w:r>
        <w:t xml:space="preserve">The following table highlights the sales performance across key service categories specific to Brussels' needs: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Revenue (€)</w:t>
            </w:r>
          </w:p>
        </w:tc>
        <w:tc>
          <w:tcPr/>
          <w:p>
            <w:pPr>
              <w:pStyle w:val="Compact"/>
              <w:jc w:val="left"/>
            </w:pPr>
            <w:r>
              <w:t xml:space="preserve">% of Total Sales</w:t>
            </w:r>
          </w:p>
        </w:tc>
        <w:tc>
          <w:tcPr/>
          <w:p>
            <w:pPr>
              <w:pStyle w:val="Compact"/>
              <w:jc w:val="left"/>
            </w:pPr>
            <w:r>
              <w:t xml:space="preserve">YoY Growth</w:t>
            </w:r>
          </w:p>
        </w:tc>
        <w:tc>
          <w:tcPr/>
          <w:p>
            <w:pPr>
              <w:pStyle w:val="Compact"/>
              <w:jc w:val="left"/>
            </w:pPr>
            <w:r>
              <w:t xml:space="preserve">Brussels-Specific Demand Driver</w:t>
            </w:r>
          </w:p>
        </w:tc>
      </w:tr>
      <w:tr>
        <w:tc>
          <w:tcPr/>
          <w:p>
            <w:pPr>
              <w:pStyle w:val="Compact"/>
              <w:jc w:val="left"/>
            </w:pPr>
            <w:r>
              <w:t xml:space="preserve">Certified Safety Audits (EED Compliance)</w:t>
            </w:r>
          </w:p>
        </w:tc>
        <w:tc>
          <w:tcPr/>
          <w:p>
            <w:pPr>
              <w:pStyle w:val="Compact"/>
              <w:jc w:val="left"/>
            </w:pPr>
            <w:r>
              <w:t xml:space="preserve">€1,850,000</w:t>
            </w:r>
          </w:p>
        </w:tc>
        <w:tc>
          <w:tcPr/>
          <w:p>
            <w:pPr>
              <w:pStyle w:val="Compact"/>
              <w:jc w:val="left"/>
            </w:pPr>
            <w:r>
              <w:t xml:space="preserve">27%</w:t>
            </w:r>
          </w:p>
        </w:tc>
        <w:tc>
          <w:tcPr/>
          <w:p>
            <w:pPr>
              <w:pStyle w:val="Compact"/>
              <w:jc w:val="left"/>
            </w:pPr>
            <w:r>
              <w:t xml:space="preserve">+62%</w:t>
            </w:r>
          </w:p>
        </w:tc>
        <w:tc>
          <w:tcPr/>
          <w:p>
            <w:pPr>
              <w:pStyle w:val="Compact"/>
              <w:jc w:val="left"/>
            </w:pPr>
            <w:r>
              <w:t xml:space="preserve">EU Regulatory Deadline (Jan 2023)</w:t>
            </w:r>
          </w:p>
        </w:tc>
      </w:tr>
      <w:tr>
        <w:tc>
          <w:tcPr/>
          <w:p>
            <w:pPr>
              <w:pStyle w:val="Compact"/>
              <w:jc w:val="left"/>
            </w:pPr>
            <w:r>
              <w:t xml:space="preserve">Residential Smart Home Installations</w:t>
            </w:r>
          </w:p>
        </w:tc>
        <w:tc>
          <w:tcPr/>
          <w:p>
            <w:pPr>
              <w:pStyle w:val="Compact"/>
              <w:jc w:val="left"/>
            </w:pPr>
            <w:r>
              <w:t xml:space="preserve">€1,475,000</w:t>
            </w:r>
          </w:p>
        </w:tc>
        <w:tc>
          <w:tcPr/>
          <w:p>
            <w:pPr>
              <w:pStyle w:val="Compact"/>
              <w:jc w:val="left"/>
            </w:pPr>
            <w:r>
              <w:t xml:space="preserve">% of Total Sales</w:t>
            </w:r>
          </w:p>
        </w:tc>
        <w:tc>
          <w:tcPr/>
          <w:p>
            <w:pPr>
              <w:pStyle w:val="Compact"/>
              <w:jc w:val="left"/>
            </w:pPr>
            <w:r>
              <w:t xml:space="preserve">YoY Growth</w:t>
            </w:r>
          </w:p>
        </w:tc>
        <w:tc>
          <w:tcPr/>
          <w:p>
            <w:pPr>
              <w:pStyle w:val="Compact"/>
              <w:jc w:val="left"/>
            </w:pPr>
            <w:r>
              <w:t xml:space="preserve">Brussels-Specific Demand Driver</w:t>
            </w:r>
          </w:p>
        </w:tc>
      </w:tr>
    </w:tbl>
    <w:bookmarkEnd w:id="23"/>
    <w:bookmarkStart w:id="24" w:name="X0268a3223535dfdec8801d7fc8b58f8013a8563"/>
    <w:p>
      <w:pPr>
        <w:pStyle w:val="Heading2"/>
      </w:pPr>
      <w:r>
        <w:t xml:space="preserve">Strategic Insights: Why Certified Electrician Services Dominate Brussels Sales</w:t>
      </w:r>
    </w:p>
    <w:p>
      <w:pPr>
        <w:pStyle w:val="FirstParagraph"/>
      </w:pPr>
      <w:r>
        <w:t xml:space="preserve">In the competitive Belgium Brussels market, sales success hinges on three pillars directly tied to the</w:t>
      </w:r>
      <w:r>
        <w:t xml:space="preserve"> </w:t>
      </w:r>
      <w:r>
        <w:rPr>
          <w:iCs/>
          <w:i/>
        </w:rPr>
        <w:t xml:space="preserve">Electrician</w:t>
      </w:r>
      <w:r>
        <w:t xml:space="preserve">'s role:</w:t>
      </w:r>
    </w:p>
    <w:p>
      <w:pPr>
        <w:numPr>
          <w:ilvl w:val="0"/>
          <w:numId w:val="1002"/>
        </w:numPr>
        <w:pStyle w:val="Compact"/>
      </w:pPr>
      <w:r>
        <w:rPr>
          <w:bCs/>
          <w:b/>
        </w:rPr>
        <w:t xml:space="preserve">Regulatory Authority:</w:t>
      </w:r>
      <w:r>
        <w:t xml:space="preserve"> </w:t>
      </w:r>
      <w:r>
        <w:t xml:space="preserve">Only electricians holding a valid 'Certificat d'Électricien' issued by the Belgian Federal Public Service Economy (FPS Economy) are legally permitted to perform installations requiring official certification. This exclusivity is a core sales differentiator – clients explicitly demand this credential.</w:t>
      </w:r>
    </w:p>
    <w:p>
      <w:pPr>
        <w:numPr>
          <w:ilvl w:val="0"/>
          <w:numId w:val="1002"/>
        </w:numPr>
        <w:pStyle w:val="Compact"/>
      </w:pPr>
      <w:r>
        <w:rPr>
          <w:bCs/>
          <w:b/>
        </w:rPr>
        <w:t xml:space="preserve">Urban Logistics Expertise:</w:t>
      </w:r>
      <w:r>
        <w:t xml:space="preserve"> </w:t>
      </w:r>
      <w:r>
        <w:t xml:space="preserve">Navigating Brussels’ narrow streets, historic district restrictions, and multi-tenant buildings requires specialized project management skills only seasoned local</w:t>
      </w:r>
      <w:r>
        <w:t xml:space="preserve"> </w:t>
      </w:r>
      <w:r>
        <w:rPr>
          <w:iCs/>
          <w:i/>
        </w:rPr>
        <w:t xml:space="preserve">Electrician</w:t>
      </w:r>
      <w:r>
        <w:t xml:space="preserve">s possess. Our sales data shows a 35% higher client retention rate for firms with &gt;5 years' Brussels experience.</w:t>
      </w:r>
    </w:p>
    <w:p>
      <w:pPr>
        <w:numPr>
          <w:ilvl w:val="0"/>
          <w:numId w:val="1002"/>
        </w:numPr>
        <w:pStyle w:val="Compact"/>
      </w:pPr>
      <w:r>
        <w:rPr>
          <w:bCs/>
          <w:b/>
        </w:rPr>
        <w:t xml:space="preserve">Green Transition Partnerships:</w:t>
      </w:r>
      <w:r>
        <w:t xml:space="preserve"> </w:t>
      </w:r>
      <w:r>
        <w:t xml:space="preserve">The Brussels Mobility Plan (2023-2030) prioritizes EV infrastructure. Sales teams actively partner with local energy agencies (e.g., ENEA - Energy Agency of the Brussels-Capital Region) to position certified</w:t>
      </w:r>
      <w:r>
        <w:t xml:space="preserve"> </w:t>
      </w:r>
      <w:r>
        <w:rPr>
          <w:iCs/>
          <w:i/>
        </w:rPr>
        <w:t xml:space="preserve">Electrician</w:t>
      </w:r>
      <w:r>
        <w:t xml:space="preserve">s as essential service providers for municipal projects, securing 17% of new contracts through these channels.</w:t>
      </w:r>
    </w:p>
    <w:bookmarkEnd w:id="24"/>
    <w:bookmarkStart w:id="25" w:name="competitive-landscape-market-positioning"/>
    <w:p>
      <w:pPr>
        <w:pStyle w:val="Heading2"/>
      </w:pPr>
      <w:r>
        <w:t xml:space="preserve">Competitive Landscape &amp; Market Positioning</w:t>
      </w:r>
    </w:p>
    <w:p>
      <w:pPr>
        <w:pStyle w:val="FirstParagraph"/>
      </w:pPr>
      <w:r>
        <w:t xml:space="preserve">The Belgium Brussels electrical services market features two distinct competitor segments:</w:t>
      </w:r>
    </w:p>
    <w:p>
      <w:pPr>
        <w:numPr>
          <w:ilvl w:val="0"/>
          <w:numId w:val="1003"/>
        </w:numPr>
        <w:pStyle w:val="Compact"/>
      </w:pPr>
      <w:r>
        <w:rPr>
          <w:bCs/>
          <w:b/>
        </w:rPr>
        <w:t xml:space="preserve">National Chains (e.g., Electrabel, Engie)</w:t>
      </w:r>
      <w:r>
        <w:t xml:space="preserve">: Offer broad reach but lack hyper-local expertise. Their sales performance in Brussels lags by 14% due to rigid service models that don't accommodate heritage building constraints.</w:t>
      </w:r>
    </w:p>
    <w:p>
      <w:pPr>
        <w:numPr>
          <w:ilvl w:val="0"/>
          <w:numId w:val="1003"/>
        </w:numPr>
        <w:pStyle w:val="Compact"/>
      </w:pPr>
      <w:r>
        <w:rPr>
          <w:bCs/>
          <w:b/>
        </w:rPr>
        <w:t xml:space="preserve">Local Specialist Firms (e.g., BESG, Electriservice)</w:t>
      </w:r>
      <w:r>
        <w:t xml:space="preserve">: Dominate the market with 72% of total revenue. Their sales advantage comes from deep Brussels knowledge – knowing which districts require special permits (e.g., Vleut area for historical conservation), understanding utility company workflows (Bruxelles Mobilité), and building trusted relationships through neighborhood associations.</w:t>
      </w:r>
    </w:p>
    <w:p>
      <w:pPr>
        <w:pStyle w:val="FirstParagraph"/>
      </w:pPr>
      <w:r>
        <w:t xml:space="preserve">Our data confirms that certified</w:t>
      </w:r>
      <w:r>
        <w:t xml:space="preserve"> </w:t>
      </w:r>
      <w:r>
        <w:rPr>
          <w:iCs/>
          <w:i/>
        </w:rPr>
        <w:t xml:space="preserve">Electrician</w:t>
      </w:r>
      <w:r>
        <w:t xml:space="preserve"> </w:t>
      </w:r>
      <w:r>
        <w:t xml:space="preserve">firms with Brussels-specific case studies outperform competitors by 23% in sales conversion rates during the tender phase for municipal contracts.</w:t>
      </w:r>
    </w:p>
    <w:bookmarkEnd w:id="25"/>
    <w:bookmarkStart w:id="26" w:name="X830249feb98f56db86633bcc411222bf89216f0"/>
    <w:p>
      <w:pPr>
        <w:pStyle w:val="Heading2"/>
      </w:pPr>
      <w:r>
        <w:t xml:space="preserve">Futures Outlook: Sales Strategy Recommendations for Belgium Brussels</w:t>
      </w:r>
    </w:p>
    <w:p>
      <w:pPr>
        <w:pStyle w:val="FirstParagraph"/>
      </w:pPr>
      <w:r>
        <w:t xml:space="preserve">To capitalize on the projected 21% market growth (2024-2025), we recommend:</w:t>
      </w:r>
    </w:p>
    <w:p>
      <w:pPr>
        <w:numPr>
          <w:ilvl w:val="0"/>
          <w:numId w:val="1004"/>
        </w:numPr>
        <w:pStyle w:val="Compact"/>
      </w:pPr>
      <w:r>
        <w:rPr>
          <w:bCs/>
          <w:b/>
        </w:rPr>
        <w:t xml:space="preserve">Double Down on Heritage Expertise:</w:t>
      </w:r>
      <w:r>
        <w:t xml:space="preserve"> </w:t>
      </w:r>
      <w:r>
        <w:t xml:space="preserve">Develop a certified training module specifically for historic building electrical retrofits, directly addressing a key Brussels pain point. This will be a major differentiator in sales proposals.</w:t>
      </w:r>
    </w:p>
    <w:p>
      <w:pPr>
        <w:numPr>
          <w:ilvl w:val="0"/>
          <w:numId w:val="1004"/>
        </w:numPr>
        <w:pStyle w:val="Compact"/>
      </w:pPr>
      <w:r>
        <w:rPr>
          <w:bCs/>
          <w:b/>
        </w:rPr>
        <w:t xml:space="preserve">Leverage Municipal Partnerships:</w:t>
      </w:r>
      <w:r>
        <w:t xml:space="preserve"> </w:t>
      </w:r>
      <w:r>
        <w:t xml:space="preserve">Formalize agreements with the Brussels Environment Agency (Bruxelles Environnement) to become their preferred</w:t>
      </w:r>
      <w:r>
        <w:t xml:space="preserve"> </w:t>
      </w:r>
      <w:r>
        <w:rPr>
          <w:iCs/>
          <w:i/>
        </w:rPr>
        <w:t xml:space="preserve">Electrician</w:t>
      </w:r>
      <w:r>
        <w:t xml:space="preserve"> </w:t>
      </w:r>
      <w:r>
        <w:t xml:space="preserve">partner for public lighting modernization projects – expected to generate €8.3M in new annual sales.</w:t>
      </w:r>
    </w:p>
    <w:p>
      <w:pPr>
        <w:numPr>
          <w:ilvl w:val="0"/>
          <w:numId w:val="1004"/>
        </w:numPr>
        <w:pStyle w:val="Compact"/>
      </w:pPr>
      <w:r>
        <w:rPr>
          <w:bCs/>
          <w:b/>
        </w:rPr>
        <w:t xml:space="preserve">Skill Up on Smart Grids:</w:t>
      </w:r>
      <w:r>
        <w:t xml:space="preserve"> </w:t>
      </w:r>
      <w:r>
        <w:t xml:space="preserve">Train 100% of Brussels-based</w:t>
      </w:r>
      <w:r>
        <w:t xml:space="preserve"> </w:t>
      </w:r>
      <w:r>
        <w:rPr>
          <w:iCs/>
          <w:i/>
        </w:rPr>
        <w:t xml:space="preserve">Electrician</w:t>
      </w:r>
      <w:r>
        <w:t xml:space="preserve">s in the new EU "Smart Energy Systems" certification (2024). This qualifies them for high-margin contracts with energy providers like Electrabel and Viva.</w:t>
      </w:r>
    </w:p>
    <w:bookmarkEnd w:id="26"/>
    <w:bookmarkStart w:id="27" w:name="X06ee0c7886dd82bdfd22220f18900264b1cfdee"/>
    <w:p>
      <w:pPr>
        <w:pStyle w:val="Heading2"/>
      </w:pPr>
      <w:r>
        <w:t xml:space="preserve">Conclusion: The Indispensable Role of the Local Electrician</w:t>
      </w:r>
    </w:p>
    <w:p>
      <w:pPr>
        <w:pStyle w:val="FirstParagraph"/>
      </w:pPr>
      <w:r>
        <w:t xml:space="preserve">The 2023 Sales Report unequivocally demonstrates that in the Belgium Brussels market, success is not merely about electrical skills – it's about being a certified, locally embedded</w:t>
      </w:r>
      <w:r>
        <w:t xml:space="preserve"> </w:t>
      </w:r>
      <w:r>
        <w:rPr>
          <w:iCs/>
          <w:i/>
        </w:rPr>
        <w:t xml:space="preserve">Electrician</w:t>
      </w:r>
      <w:r>
        <w:t xml:space="preserve">. Regulatory complexity, urban constraints, and sustainability mandates have elevated the</w:t>
      </w:r>
      <w:r>
        <w:t xml:space="preserve"> </w:t>
      </w:r>
      <w:r>
        <w:rPr>
          <w:iCs/>
          <w:i/>
        </w:rPr>
        <w:t xml:space="preserve">Electrician</w:t>
      </w:r>
      <w:r>
        <w:t xml:space="preserve">'s role from service provider to essential city infrastructure partner. Firms that leverage deep Brussels knowledge while maintaining strict regulatory compliance are not just surviving; they are driving 92% of market growth. As Brussels accelerates toward its green transition, the demand for specialized</w:t>
      </w:r>
      <w:r>
        <w:t xml:space="preserve"> </w:t>
      </w:r>
      <w:r>
        <w:rPr>
          <w:iCs/>
          <w:i/>
        </w:rPr>
        <w:t xml:space="preserve">Electrician</w:t>
      </w:r>
      <w:r>
        <w:t xml:space="preserve"> </w:t>
      </w:r>
      <w:r>
        <w:t xml:space="preserve">services will only intensify, making this report a critical roadmap for sustained revenue leadership in the Belgian capital.</w:t>
      </w:r>
    </w:p>
    <w:p>
      <w:pPr>
        <w:pStyle w:val="BodyText"/>
      </w:pPr>
      <w:r>
        <w:rPr>
          <w:bCs/>
          <w:b/>
        </w:rPr>
        <w:t xml:space="preserve">Prepared by:</w:t>
      </w:r>
      <w:r>
        <w:t xml:space="preserve"> </w:t>
      </w:r>
      <w:r>
        <w:t xml:space="preserve">Brussels Electrical Solutions Group (BESG)</w:t>
      </w:r>
      <w:r>
        <w:br/>
      </w:r>
      <w:r>
        <w:rPr>
          <w:bCs/>
          <w:b/>
        </w:rPr>
        <w:t xml:space="preserve">Contact:</w:t>
      </w:r>
      <w:r>
        <w:t xml:space="preserve"> </w:t>
      </w:r>
      <w:r>
        <w:t xml:space="preserve">sales@besg.be | +32 2 550 89 44</w:t>
      </w:r>
      <w:r>
        <w:br/>
      </w:r>
      <w:r>
        <w:rPr>
          <w:iCs/>
          <w:i/>
        </w:rPr>
        <w:t xml:space="preserve">BESG: Certified Electrician Services for a Smarter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Sales Report: Electrical Services in Belgium Brussels</dc:title>
  <dc:creator/>
  <dc:language>en</dc:language>
  <cp:keywords/>
  <dcterms:created xsi:type="dcterms:W3CDTF">2026-07-23T12:51:01Z</dcterms:created>
  <dcterms:modified xsi:type="dcterms:W3CDTF">2026-07-23T12:51:01Z</dcterms:modified>
</cp:coreProperties>
</file>

<file path=docProps/custom.xml><?xml version="1.0" encoding="utf-8"?>
<Properties xmlns="http://schemas.openxmlformats.org/officeDocument/2006/custom-properties" xmlns:vt="http://schemas.openxmlformats.org/officeDocument/2006/docPropsVTypes"/>
</file>