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9" w:name="X0be26e4841417d47e073dd357ea8364362031c3"/>
    <w:p>
      <w:pPr>
        <w:pStyle w:val="Heading1"/>
      </w:pPr>
      <w:r>
        <w:t xml:space="preserve">Comprehensive Sales Report: Electrical Services Performance in Brazil Rio de Janeiro</w:t>
      </w:r>
    </w:p>
    <w:bookmarkStart w:id="20" w:name="executive-summary"/>
    <w:p>
      <w:pPr>
        <w:pStyle w:val="Heading2"/>
      </w:pPr>
      <w:r>
        <w:t xml:space="preserve">Executive Summary</w:t>
      </w:r>
    </w:p>
    <w:p>
      <w:pPr>
        <w:pStyle w:val="FirstParagraph"/>
      </w:pPr>
      <w:r>
        <w:t xml:space="preserve">This Sales Report provides a detailed analysis of our electrical services performance across the vibrant city of Rio de Janeiro, Brazil. Covering the fiscal quarter ending September 30, 2023, the report highlights significant growth in residential and commercial electrical solutions while navigating unique challenges inherent to Brazil's largest metropolitan market. Our Electrician team achieved a remarkable 18% year-over-year revenue increase, demonstrating strong market penetration despite economic fluctuations. This document serves as both a performance review and strategic roadmap for our continued expansion within Rio de Janeiro's dynamic infrastructure landscape.</w:t>
      </w:r>
    </w:p>
    <w:bookmarkEnd w:id="20"/>
    <w:bookmarkStart w:id="21" w:name="Xd7db0607f181d1e576299dd5c585d07744826f1"/>
    <w:p>
      <w:pPr>
        <w:pStyle w:val="Heading2"/>
      </w:pPr>
      <w:r>
        <w:t xml:space="preserve">Market Context: Rio de Janeiro Electrical Demand Landscape</w:t>
      </w:r>
    </w:p>
    <w:p>
      <w:pPr>
        <w:pStyle w:val="FirstParagraph"/>
      </w:pPr>
      <w:r>
        <w:t xml:space="preserve">Rio de Janeiro represents a critical growth corridor for electrical services in Brazil, driven by its status as a global tourism destination, rapidly expanding urban centers, and ongoing infrastructure modernization projects. The city's unique blend of historic colonial architecture alongside contemporary high-rises creates specialized demand for certified Electrician services. With over 6.8 million residents and 60 million annual tourists visiting iconic sites like Christ the Redeemer and Copacabana Beach, electrical maintenance requirements are exceptionally high. Our Sales Report confirms that Rio accounts for 34% of our national service revenue, underscoring its strategic importance to our Brazil operations.</w:t>
      </w:r>
    </w:p>
    <w:bookmarkEnd w:id="21"/>
    <w:bookmarkStart w:id="22" w:name="quarterly-sales-performance-highlights"/>
    <w:p>
      <w:pPr>
        <w:pStyle w:val="Heading2"/>
      </w:pPr>
      <w:r>
        <w:t xml:space="preserve">Quarterly Sales Performance Highlights</w:t>
      </w:r>
    </w:p>
    <w:p>
      <w:pPr>
        <w:pStyle w:val="FirstParagraph"/>
      </w:pPr>
      <w:r>
        <w:t xml:space="preserve">Our Electrician service division reported total sales of R$ 1,842,500 (approximately $367,000 USD) for Q3 2023 – a 15.7% increase from Q3 2022. Key drivers included:</w:t>
      </w:r>
    </w:p>
    <w:p>
      <w:pPr>
        <w:numPr>
          <w:ilvl w:val="0"/>
          <w:numId w:val="1001"/>
        </w:numPr>
        <w:pStyle w:val="Compact"/>
      </w:pPr>
      <w:r>
        <w:rPr>
          <w:bCs/>
          <w:b/>
        </w:rPr>
        <w:t xml:space="preserve">Residential Projects:</w:t>
      </w:r>
      <w:r>
        <w:t xml:space="preserve"> </w:t>
      </w:r>
      <w:r>
        <w:t xml:space="preserve">+28% growth (R$ 895,000), fueled by new condominium constructions in Barra da Tijuca and Leblon</w:t>
      </w:r>
    </w:p>
    <w:p>
      <w:pPr>
        <w:numPr>
          <w:ilvl w:val="0"/>
          <w:numId w:val="1001"/>
        </w:numPr>
        <w:pStyle w:val="Compact"/>
      </w:pPr>
      <w:r>
        <w:rPr>
          <w:bCs/>
          <w:b/>
        </w:rPr>
        <w:t xml:space="preserve">Commercial Contracts:</w:t>
      </w:r>
      <w:r>
        <w:t xml:space="preserve"> </w:t>
      </w:r>
      <w:r>
        <w:t xml:space="preserve">+12% growth (R$ 675,300), including major work for hotels along Avenida Atlântica</w:t>
      </w:r>
    </w:p>
    <w:p>
      <w:pPr>
        <w:numPr>
          <w:ilvl w:val="0"/>
          <w:numId w:val="1001"/>
        </w:numPr>
        <w:pStyle w:val="Compact"/>
      </w:pPr>
      <w:r>
        <w:rPr>
          <w:bCs/>
          <w:b/>
        </w:rPr>
        <w:t xml:space="preserve">Emergency Services:</w:t>
      </w:r>
      <w:r>
        <w:t xml:space="preserve"> </w:t>
      </w:r>
      <w:r>
        <w:t xml:space="preserve">+34% surge (R$ 272,200), responding to Rio's high incidence of electrical faults during rainy season</w:t>
      </w:r>
    </w:p>
    <w:p>
      <w:pPr>
        <w:pStyle w:val="FirstParagraph"/>
      </w:pPr>
      <w:r>
        <w:t xml:space="preserve">The report indicates that 68% of new clients came through digital channels – a significant shift from traditional marketing in Brazil Rio de Janeiro markets. Our mobile app for booking Electrician services achieved 42,000 downloads in Rio alone this quarter.</w:t>
      </w:r>
    </w:p>
    <w:bookmarkEnd w:id="22"/>
    <w:bookmarkStart w:id="23" w:name="geographic-sales-distribution-analysis"/>
    <w:p>
      <w:pPr>
        <w:pStyle w:val="Heading2"/>
      </w:pPr>
      <w:r>
        <w:t xml:space="preserve">Geographic Sales Distribution Analysis</w:t>
      </w:r>
    </w:p>
    <w:p>
      <w:pPr>
        <w:pStyle w:val="FirstParagraph"/>
      </w:pPr>
      <w:r>
        <w:t xml:space="preserve">Region (Rio de Janeiro)</w:t>
      </w:r>
    </w:p>
    <w:p>
      <w:pPr>
        <w:pStyle w:val="BodyText"/>
      </w:pPr>
      <w:r>
        <w:t xml:space="preserve">Sales Value (R$)</w:t>
      </w:r>
    </w:p>
    <w:p>
      <w:pPr>
        <w:pStyle w:val="BodyText"/>
      </w:pPr>
      <w:r>
        <w:t xml:space="preserve">YoY Growth</w:t>
      </w:r>
    </w:p>
    <w:p>
      <w:pPr>
        <w:pStyle w:val="BodyText"/>
      </w:pPr>
      <w:r>
        <w:t xml:space="preserve">Key Projects</w:t>
      </w:r>
    </w:p>
    <w:p>
      <w:pPr>
        <w:pStyle w:val="BodyText"/>
      </w:pPr>
      <w:r>
        <w:t xml:space="preserve">Copacabana/Leblon</w:t>
      </w:r>
    </w:p>
    <w:p>
      <w:pPr>
        <w:pStyle w:val="BodyText"/>
      </w:pPr>
      <w:r>
        <w:t xml:space="preserve">582,400</w:t>
      </w:r>
    </w:p>
    <w:p>
      <w:pPr>
        <w:pStyle w:val="BodyText"/>
      </w:pPr>
      <w:r>
        <w:t xml:space="preserve">+22.3%</w:t>
      </w:r>
    </w:p>
    <w:p>
      <w:pPr>
        <w:pStyle w:val="BodyText"/>
      </w:pPr>
      <w:r>
        <w:t xml:space="preserve">Luxury hotel electrical upgrades, high-end apartment renovations</w:t>
      </w:r>
    </w:p>
    <w:p>
      <w:pPr>
        <w:pStyle w:val="BodyText"/>
      </w:pPr>
      <w:r>
        <w:t xml:space="preserve">Barra da Tijuca</w:t>
      </w:r>
    </w:p>
    <w:p>
      <w:pPr>
        <w:pStyle w:val="BodyText"/>
      </w:pPr>
      <w:r>
        <w:t xml:space="preserve">417,600</w:t>
      </w:r>
      <w:hyperlink w:anchor="Xa39a3ee5e6b4b0d3255bfef95601890afd80709">
        <w:r>
          <w:rPr>
            <w:rStyle w:val="Hyperlink"/>
          </w:rPr>
          <w:t xml:space="preserve">+31.8%</w:t>
        </w:r>
      </w:hyperlink>
      <w:hyperlink w:anchor="Xa39a3ee5e6b4b0d3255bfef95601890afd80709">
        <w:r>
          <w:rPr>
            <w:rStyle w:val="Hyperlink"/>
          </w:rPr>
          <w:t xml:space="preserve">+31.8%</w:t>
        </w:r>
      </w:hyperlink>
    </w:p>
    <w:p>
      <w:pPr>
        <w:pStyle w:val="BodyText"/>
      </w:pPr>
      <w:r>
        <w:t xml:space="preserve">Sales Value (R$)</w:t>
      </w:r>
    </w:p>
    <w:p>
      <w:pPr>
        <w:pStyle w:val="BodyText"/>
      </w:pPr>
      <w:r>
        <w:t xml:space="preserve">YoY Growth</w:t>
      </w:r>
    </w:p>
    <w:p>
      <w:pPr>
        <w:pStyle w:val="BodyText"/>
      </w:pPr>
      <w:r>
        <w:t xml:space="preserve">Key Projects</w:t>
      </w:r>
    </w:p>
    <w:p>
      <w:pPr>
        <w:pStyle w:val="BodyText"/>
      </w:pPr>
      <w:r>
        <w:t xml:space="preserve">Copacabana/Leblon</w:t>
      </w:r>
    </w:p>
    <w:p>
      <w:pPr>
        <w:pStyle w:val="BodyText"/>
      </w:pPr>
      <w:r>
        <w:t xml:space="preserve">582,400</w:t>
      </w:r>
    </w:p>
    <w:p>
      <w:pPr>
        <w:pStyle w:val="BodyText"/>
      </w:pPr>
      <w:r>
        <w:t xml:space="preserve">+22.3%</w:t>
      </w:r>
    </w:p>
    <w:p>
      <w:pPr>
        <w:pStyle w:val="BodyText"/>
      </w:pPr>
      <w:r>
        <w:t xml:space="preserve">Luxury hotel electrical upgrades, high-end apartment renovations</w:t>
      </w:r>
    </w:p>
    <w:p>
      <w:pPr>
        <w:pStyle w:val="BodyText"/>
      </w:pPr>
      <w:r>
        <w:t xml:space="preserve">Barra da Tijuca</w:t>
      </w:r>
    </w:p>
    <w:p>
      <w:pPr>
        <w:pStyle w:val="BodyText"/>
      </w:pPr>
      <w:r>
        <w:t xml:space="preserve">417,600</w:t>
      </w:r>
      <w:hyperlink w:anchor="Xa39a3ee5e6b4b0d3255bfef95601890afd80709">
        <w:r>
          <w:rPr>
            <w:rStyle w:val="Hyperlink"/>
          </w:rPr>
          <w:t xml:space="preserve">+31.8%</w:t>
        </w:r>
      </w:hyperlink>
      <w:hyperlink w:anchor="Xa39a3ee5e6b4b0d3255bfef95601890afd80709">
        <w:r>
          <w:rPr>
            <w:rStyle w:val="Hyperlink"/>
          </w:rPr>
          <w:t xml:space="preserve">+31.8%</w:t>
        </w:r>
      </w:hyperlink>
    </w:p>
    <w:p>
      <w:pPr>
        <w:pStyle w:val="BodyText"/>
      </w:pPr>
      <w:r>
        <w:t xml:space="preserve">Sales Value (R$)</w:t>
      </w:r>
    </w:p>
    <w:p>
      <w:pPr>
        <w:pStyle w:val="BodyText"/>
      </w:pPr>
      <w:r>
        <w:t xml:space="preserve">YoY Growth</w:t>
      </w:r>
    </w:p>
    <w:p>
      <w:pPr>
        <w:pStyle w:val="BodyText"/>
      </w:pPr>
      <w:r>
        <w:t xml:space="preserve">Key Projects</w:t>
      </w:r>
    </w:p>
    <w:p>
      <w:pPr>
        <w:pStyle w:val="BodyText"/>
      </w:pPr>
      <w:r>
        <w:t xml:space="preserve">Copacabana/Leblon</w:t>
      </w:r>
    </w:p>
    <w:p>
      <w:pPr>
        <w:pStyle w:val="BodyText"/>
      </w:pPr>
      <w:r>
        <w:t xml:space="preserve">582,400</w:t>
      </w:r>
    </w:p>
    <w:p>
      <w:pPr>
        <w:pStyle w:val="BodyText"/>
      </w:pPr>
      <w:r>
        <w:t xml:space="preserve">+22.3%</w:t>
      </w:r>
    </w:p>
    <w:p>
      <w:pPr>
        <w:pStyle w:val="BodyText"/>
      </w:pPr>
      <w:r>
        <w:t xml:space="preserve">Luxury hotel electrical upgrades, high-end apartment renovations</w:t>
      </w:r>
    </w:p>
    <w:p>
      <w:pPr>
        <w:pStyle w:val="BodyText"/>
      </w:pPr>
      <w:r>
        <w:t xml:space="preserve">Barra da Tijuca</w:t>
      </w:r>
    </w:p>
    <w:p>
      <w:pPr>
        <w:pStyle w:val="BodyText"/>
      </w:pPr>
      <w:hyperlink w:anchor="Xa39a3ee5e6b4b0d3255bfef95601890afd80709">
        <w:r>
          <w:rPr>
            <w:rStyle w:val="Hyperlink"/>
          </w:rPr>
          <w:t xml:space="preserve">+31.8%</w:t>
        </w:r>
      </w:hyperlink>
    </w:p>
    <w:p>
      <w:pPr>
        <w:pStyle w:val="BodyText"/>
      </w:pPr>
      <w:r>
        <w:t xml:space="preserve">Sales Value (R$)</w:t>
      </w:r>
    </w:p>
    <w:p>
      <w:pPr>
        <w:pStyle w:val="BodyText"/>
      </w:pPr>
      <w:r>
        <w:t xml:space="preserve">YoY Growth</w:t>
      </w:r>
    </w:p>
    <w:p>
      <w:pPr>
        <w:pStyle w:val="BodyText"/>
      </w:pPr>
      <w:r>
        <w:t xml:space="preserve">Key Projects</w:t>
      </w:r>
    </w:p>
    <w:p>
      <w:pPr>
        <w:pStyle w:val="BodyText"/>
      </w:pPr>
      <w:r>
        <w:t xml:space="preserve">Copacabana/Leblon</w:t>
      </w:r>
    </w:p>
    <w:p>
      <w:pPr>
        <w:pStyle w:val="BodyText"/>
      </w:pPr>
      <w:r>
        <w:t xml:space="preserve">582,400</w:t>
      </w:r>
    </w:p>
    <w:p>
      <w:pPr>
        <w:pStyle w:val="BodyText"/>
      </w:pPr>
      <w:r>
        <w:t xml:space="preserve">+22.3%</w:t>
      </w:r>
    </w:p>
    <w:p>
      <w:pPr>
        <w:pStyle w:val="BodyText"/>
      </w:pPr>
      <w:r>
        <w:t xml:space="preserve">Luxury hotel electrical upgrades, high-end apartment renovations</w:t>
      </w:r>
    </w:p>
    <w:bookmarkEnd w:id="23"/>
    <w:bookmarkStart w:id="24" w:name="Xe52d5f8209282a4ece3e4f1d2bdf7ad353392ad"/>
    <w:p>
      <w:pPr>
        <w:pStyle w:val="Heading2"/>
      </w:pPr>
      <w:r>
        <w:t xml:space="preserve">Challenges in Brazil Rio de Janeiro Market</w:t>
      </w:r>
    </w:p>
    <w:p>
      <w:pPr>
        <w:pStyle w:val="FirstParagraph"/>
      </w:pPr>
      <w:r>
        <w:t xml:space="preserve">This Sales Report identifies critical obstacles faced by our Electrician services in Rio:</w:t>
      </w:r>
    </w:p>
    <w:p>
      <w:pPr>
        <w:numPr>
          <w:ilvl w:val="0"/>
          <w:numId w:val="1002"/>
        </w:numPr>
        <w:pStyle w:val="Compact"/>
      </w:pPr>
      <w:r>
        <w:rPr>
          <w:bCs/>
          <w:b/>
        </w:rPr>
        <w:t xml:space="preserve">Regulatory Complexity:</w:t>
      </w:r>
      <w:r>
        <w:t xml:space="preserve"> </w:t>
      </w:r>
      <w:r>
        <w:t xml:space="preserve">NBR 5410 compliance requirements vary significantly across Rio's 15 municipal districts, causing service delays for new installations.</w:t>
      </w:r>
    </w:p>
    <w:p>
      <w:pPr>
        <w:numPr>
          <w:ilvl w:val="0"/>
          <w:numId w:val="1002"/>
        </w:numPr>
        <w:pStyle w:val="Compact"/>
      </w:pPr>
      <w:r>
        <w:rPr>
          <w:bCs/>
          <w:b/>
        </w:rPr>
        <w:t xml:space="preserve">Tourism Seasonality:</w:t>
      </w:r>
      <w:r>
        <w:t xml:space="preserve"> </w:t>
      </w:r>
      <w:r>
        <w:t xml:space="preserve">Electrical demand spikes during July-September (summer) but drops 40% in December-February (high tourist season), creating revenue instability.</w:t>
      </w:r>
    </w:p>
    <w:p>
      <w:pPr>
        <w:numPr>
          <w:ilvl w:val="0"/>
          <w:numId w:val="1002"/>
        </w:numPr>
        <w:pStyle w:val="Compact"/>
      </w:pPr>
      <w:r>
        <w:rPr>
          <w:bCs/>
          <w:b/>
        </w:rPr>
        <w:t xml:space="preserve">Supply Chain Disruptions:</w:t>
      </w:r>
      <w:r>
        <w:t xml:space="preserve"> </w:t>
      </w:r>
      <w:r>
        <w:t xml:space="preserve">Critical components like circuit breakers face 30-60 day delays due to port congestion at Rio de Janeiro's Port of Sepetiba.</w:t>
      </w:r>
    </w:p>
    <w:p>
      <w:pPr>
        <w:numPr>
          <w:ilvl w:val="0"/>
          <w:numId w:val="1002"/>
        </w:numPr>
        <w:pStyle w:val="Compact"/>
      </w:pPr>
      <w:r>
        <w:rPr>
          <w:bCs/>
          <w:b/>
        </w:rPr>
        <w:t xml:space="preserve">Competition:</w:t>
      </w:r>
      <w:r>
        <w:t xml:space="preserve"> </w:t>
      </w:r>
      <w:r>
        <w:t xml:space="preserve">Over 2,100 unlicensed Electrician operators in Rio undercut pricing by 25-40%, particularly in informal neighborhoods.</w:t>
      </w:r>
    </w:p>
    <w:bookmarkEnd w:id="24"/>
    <w:bookmarkStart w:id="25" w:name="innovative-strategies-driving-success"/>
    <w:p>
      <w:pPr>
        <w:pStyle w:val="Heading2"/>
      </w:pPr>
      <w:r>
        <w:t xml:space="preserve">Innovative Strategies Driving Success</w:t>
      </w:r>
    </w:p>
    <w:p>
      <w:pPr>
        <w:pStyle w:val="FirstParagraph"/>
      </w:pPr>
      <w:r>
        <w:t xml:space="preserve">To overcome these challenges, our Rio de Janeiro operations implemented targeted solutions that directly impacted the Sales Report:</w:t>
      </w:r>
    </w:p>
    <w:p>
      <w:pPr>
        <w:numPr>
          <w:ilvl w:val="0"/>
          <w:numId w:val="1003"/>
        </w:numPr>
        <w:pStyle w:val="Compact"/>
      </w:pPr>
      <w:r>
        <w:rPr>
          <w:bCs/>
          <w:b/>
        </w:rPr>
        <w:t xml:space="preserve">Localized Compliance Hub:</w:t>
      </w:r>
      <w:r>
        <w:t xml:space="preserve"> </w:t>
      </w:r>
      <w:r>
        <w:t xml:space="preserve">Established a dedicated team certified in all 15 Rio municipalities' electrical regulations, reducing permitting delays by 63%.</w:t>
      </w:r>
    </w:p>
    <w:p>
      <w:pPr>
        <w:numPr>
          <w:ilvl w:val="0"/>
          <w:numId w:val="1003"/>
        </w:numPr>
        <w:pStyle w:val="Compact"/>
      </w:pPr>
      <w:r>
        <w:rPr>
          <w:bCs/>
          <w:b/>
        </w:rPr>
        <w:t xml:space="preserve">Tourism-Responsive Pricing Model:</w:t>
      </w:r>
      <w:r>
        <w:t xml:space="preserve"> </w:t>
      </w:r>
      <w:r>
        <w:t xml:space="preserve">Launched "Peak Season Premium" for summer months with package deals for hotels and resorts, capturing high-margin business during tourism peaks.</w:t>
      </w:r>
    </w:p>
    <w:p>
      <w:pPr>
        <w:numPr>
          <w:ilvl w:val="0"/>
          <w:numId w:val="1003"/>
        </w:numPr>
        <w:pStyle w:val="Compact"/>
      </w:pPr>
      <w:r>
        <w:rPr>
          <w:bCs/>
          <w:b/>
        </w:rPr>
        <w:t xml:space="preserve">Strategic Inventory Partnerships:</w:t>
      </w:r>
      <w:r>
        <w:t xml:space="preserve"> </w:t>
      </w:r>
      <w:r>
        <w:t xml:space="preserve">Secured direct supply agreements with Brazilian manufacturers (including Siemens Brazil), creating a Rio de Janeiro regional stockpile of 12 key components to eliminate port delays.</w:t>
      </w:r>
    </w:p>
    <w:p>
      <w:pPr>
        <w:numPr>
          <w:ilvl w:val="0"/>
          <w:numId w:val="1003"/>
        </w:numPr>
        <w:pStyle w:val="Compact"/>
      </w:pPr>
      <w:r>
        <w:rPr>
          <w:bCs/>
          <w:b/>
        </w:rPr>
        <w:t xml:space="preserve">Community Certification Program:</w:t>
      </w:r>
      <w:r>
        <w:t xml:space="preserve"> </w:t>
      </w:r>
      <w:r>
        <w:t xml:space="preserve">Partnered with CREA-RJ (Regional Engineering Council) to train and certify local technicians, combating unlicensed competition while building community trust.</w:t>
      </w:r>
    </w:p>
    <w:bookmarkEnd w:id="25"/>
    <w:bookmarkStart w:id="26" w:name="X2b401bbedc3436b8b9b60c21ce7ff02956fd3ad"/>
    <w:p>
      <w:pPr>
        <w:pStyle w:val="Heading2"/>
      </w:pPr>
      <w:r>
        <w:t xml:space="preserve">Future Outlook for Electrician Services in Rio de Janeiro</w:t>
      </w:r>
    </w:p>
    <w:p>
      <w:pPr>
        <w:pStyle w:val="FirstParagraph"/>
      </w:pPr>
      <w:r>
        <w:t xml:space="preserve">Our Sales Report projects sustained growth through 2024, with strategic focus areas including:</w:t>
      </w:r>
    </w:p>
    <w:p>
      <w:pPr>
        <w:numPr>
          <w:ilvl w:val="0"/>
          <w:numId w:val="1004"/>
        </w:numPr>
        <w:pStyle w:val="Compact"/>
      </w:pPr>
      <w:r>
        <w:rPr>
          <w:bCs/>
          <w:b/>
        </w:rPr>
        <w:t xml:space="preserve">Rio 2030 Infrastructure Plan:</w:t>
      </w:r>
      <w:r>
        <w:t xml:space="preserve"> </w:t>
      </w:r>
      <w:r>
        <w:t xml:space="preserve">Anticipating R$ 1.7 billion in electrical modernization funds for citywide grid upgrades, positioning us as preferred contractor.</w:t>
      </w:r>
    </w:p>
    <w:p>
      <w:pPr>
        <w:numPr>
          <w:ilvl w:val="0"/>
          <w:numId w:val="1004"/>
        </w:numPr>
        <w:pStyle w:val="Compact"/>
      </w:pPr>
      <w:r>
        <w:rPr>
          <w:bCs/>
          <w:b/>
        </w:rPr>
        <w:t xml:space="preserve">Solar Energy Expansion:</w:t>
      </w:r>
      <w:r>
        <w:t xml:space="preserve"> </w:t>
      </w:r>
      <w:r>
        <w:t xml:space="preserve">Capitalizing on Brazil's national solar incentives; 42% of new residential projects now include solar installations – a high-value Electrician service opportunity.</w:t>
      </w:r>
    </w:p>
    <w:p>
      <w:pPr>
        <w:numPr>
          <w:ilvl w:val="0"/>
          <w:numId w:val="1004"/>
        </w:numPr>
        <w:pStyle w:val="Compact"/>
      </w:pPr>
      <w:r>
        <w:rPr>
          <w:bCs/>
          <w:b/>
        </w:rPr>
        <w:t xml:space="preserve">Smart City Integration:</w:t>
      </w:r>
      <w:r>
        <w:t xml:space="preserve"> </w:t>
      </w:r>
      <w:r>
        <w:t xml:space="preserve">Partnering with Rio municipality on IoT-based electrical monitoring systems for public infrastructure, representing a potential R$ 850,000 annual contract pipeline.</w:t>
      </w:r>
    </w:p>
    <w:bookmarkEnd w:id="26"/>
    <w:bookmarkStart w:id="27" w:name="strategic-recommendations"/>
    <w:p>
      <w:pPr>
        <w:pStyle w:val="Heading2"/>
      </w:pPr>
      <w:r>
        <w:t xml:space="preserve">Strategic Recommendations</w:t>
      </w:r>
    </w:p>
    <w:p>
      <w:pPr>
        <w:pStyle w:val="FirstParagraph"/>
      </w:pPr>
      <w:r>
        <w:t xml:space="preserve">Based on this Sales Report analysis, we recommend:</w:t>
      </w:r>
    </w:p>
    <w:p>
      <w:pPr>
        <w:numPr>
          <w:ilvl w:val="0"/>
          <w:numId w:val="1005"/>
        </w:numPr>
        <w:pStyle w:val="Compact"/>
      </w:pPr>
      <w:r>
        <w:rPr>
          <w:bCs/>
          <w:b/>
        </w:rPr>
        <w:t xml:space="preserve">Invest in Rio-Specific Training:</w:t>
      </w:r>
      <w:r>
        <w:t xml:space="preserve"> </w:t>
      </w:r>
      <w:r>
        <w:t xml:space="preserve">Allocate 15% of operational budget to specialized training for Electrician teams on Rio's unique building codes (e.g., historic district requirements).</w:t>
      </w:r>
    </w:p>
    <w:p>
      <w:pPr>
        <w:numPr>
          <w:ilvl w:val="0"/>
          <w:numId w:val="1005"/>
        </w:numPr>
        <w:pStyle w:val="Compact"/>
      </w:pPr>
      <w:r>
        <w:rPr>
          <w:bCs/>
          <w:b/>
        </w:rPr>
        <w:t xml:space="preserve">Expand Emergency Response Network:</w:t>
      </w:r>
      <w:r>
        <w:t xml:space="preserve"> </w:t>
      </w:r>
      <w:r>
        <w:t xml:space="preserve">Establish 3 additional service centers in high-demand zones (Santa Teresa, Méier, and Favela communities) to reduce response times below industry average of 8 hours.</w:t>
      </w:r>
    </w:p>
    <w:p>
      <w:pPr>
        <w:numPr>
          <w:ilvl w:val="0"/>
          <w:numId w:val="1005"/>
        </w:numPr>
        <w:pStyle w:val="Compact"/>
      </w:pPr>
      <w:r>
        <w:rPr>
          <w:bCs/>
          <w:b/>
        </w:rPr>
        <w:t xml:space="preserve">Leverage Digital Marketing in Brazil:</w:t>
      </w:r>
      <w:r>
        <w:t xml:space="preserve"> </w:t>
      </w:r>
      <w:r>
        <w:t xml:space="preserve">Increase social media advertising targeting Portuguese-speaking homeowners in Rio through Facebook/Instagram, focusing on emergency service guarantees.</w:t>
      </w:r>
    </w:p>
    <w:p>
      <w:pPr>
        <w:numPr>
          <w:ilvl w:val="0"/>
          <w:numId w:val="1005"/>
        </w:numPr>
        <w:pStyle w:val="Compact"/>
      </w:pPr>
      <w:r>
        <w:rPr>
          <w:bCs/>
          <w:b/>
        </w:rPr>
        <w:t xml:space="preserve">Pursue Municipal Partnerships:</w:t>
      </w:r>
      <w:r>
        <w:t xml:space="preserve"> </w:t>
      </w:r>
      <w:r>
        <w:t xml:space="preserve">Formalize agreements with Rio de Janeiro City Council for standardized electrical maintenance contracts for public spaces.</w:t>
      </w:r>
    </w:p>
    <w:bookmarkEnd w:id="27"/>
    <w:bookmarkStart w:id="28" w:name="conclusion"/>
    <w:p>
      <w:pPr>
        <w:pStyle w:val="Heading2"/>
      </w:pPr>
      <w:r>
        <w:t xml:space="preserve">Conclusion</w:t>
      </w:r>
    </w:p>
    <w:p>
      <w:pPr>
        <w:pStyle w:val="FirstParagraph"/>
      </w:pPr>
      <w:r>
        <w:t xml:space="preserve">This comprehensive Sales Report confirms that our Electrician business has achieved exceptional performance in Brazil Rio de Janeiro, demonstrating resilience and strategic adaptation in one of Latin America's most complex markets. The 18% revenue growth underscores the viability of our localized approach to electrical services. As Rio de Janeiro continues its transformation into a modern metropolis with heightened electrical demands, our strategic initiatives position us for sustained market leadership. We recommend prioritizing community-focused training programs and infrastructure partnerships to maintain this momentum while navigating Brazil's unique regulatory environment. The future of electrical services in Rio de Janeiro is not just promising – it's electrically charged with opportunity.</w:t>
      </w:r>
    </w:p>
    <w:p>
      <w:pPr>
        <w:pStyle w:val="BodyText"/>
      </w:pPr>
      <w:r>
        <w:rPr>
          <w:iCs/>
          <w:i/>
        </w:rPr>
        <w:t xml:space="preserve">Prepared by: Global Electrical Solutions - Brazil Operations Team</w:t>
      </w:r>
      <w:r>
        <w:br/>
      </w:r>
      <w:r>
        <w:rPr>
          <w:iCs/>
          <w:i/>
        </w:rPr>
        <w:t xml:space="preserve">Date: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Brazil Rio de Janeiro Market Analysis</dc:title>
  <dc:creator/>
  <dc:language>en</dc:language>
  <cp:keywords/>
  <dcterms:created xsi:type="dcterms:W3CDTF">2026-07-24T01:14:05Z</dcterms:created>
  <dcterms:modified xsi:type="dcterms:W3CDTF">2026-07-24T01:14:05Z</dcterms:modified>
</cp:coreProperties>
</file>

<file path=docProps/custom.xml><?xml version="1.0" encoding="utf-8"?>
<Properties xmlns="http://schemas.openxmlformats.org/officeDocument/2006/custom-properties" xmlns:vt="http://schemas.openxmlformats.org/officeDocument/2006/docPropsVTypes"/>
</file>