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for</w:t>
      </w:r>
      <w:r>
        <w:t xml:space="preserve"> </w:t>
      </w:r>
      <w:r>
        <w:t xml:space="preserve">China</w:t>
      </w:r>
      <w:r>
        <w:t xml:space="preserve"> </w:t>
      </w:r>
      <w:r>
        <w:t xml:space="preserve">Beijing</w:t>
      </w:r>
      <w:r>
        <w:t xml:space="preserve"> </w:t>
      </w:r>
      <w:r>
        <w:t xml:space="preserve">Market</w:t>
      </w:r>
    </w:p>
    <w:bookmarkStart w:id="28" w:name="X5dd95cd730a32a312c603dfc74a7986d7d26c27"/>
    <w:p>
      <w:pPr>
        <w:pStyle w:val="Heading1"/>
      </w:pPr>
      <w:r>
        <w:t xml:space="preserve">Comprehensive Sales Report: Professional Electrician Services in China Beijing</w:t>
      </w:r>
    </w:p>
    <w:bookmarkStart w:id="20" w:name="executive-summary"/>
    <w:p>
      <w:pPr>
        <w:pStyle w:val="Heading2"/>
      </w:pPr>
      <w:r>
        <w:t xml:space="preserve">Executive Summary</w:t>
      </w:r>
    </w:p>
    <w:p>
      <w:pPr>
        <w:pStyle w:val="FirstParagraph"/>
      </w:pPr>
      <w:r>
        <w:t xml:space="preserve">This Sales Report details the performance of our certified electrician services across the dynamic urban landscape of China Beijing. As a leading provider of electrical solutions, we've witnessed significant growth in demand for professional electrician services within Beijing's rapidly modernizing infrastructure. The report covers Q3 2023 sales metrics, market trends, customer insights, and strategic recommendations tailored to the unique demands of the China Beijing market.</w:t>
      </w:r>
    </w:p>
    <w:bookmarkEnd w:id="20"/>
    <w:bookmarkStart w:id="21" w:name="X88732ff6419c67a09c36fe4bb542041dff5a827"/>
    <w:p>
      <w:pPr>
        <w:pStyle w:val="Heading2"/>
      </w:pPr>
      <w:r>
        <w:t xml:space="preserve">Market Context: Electrician Demand in China Beijing</w:t>
      </w:r>
    </w:p>
    <w:p>
      <w:pPr>
        <w:pStyle w:val="FirstParagraph"/>
      </w:pPr>
      <w:r>
        <w:t xml:space="preserve">Beijing's status as China's political and technological epicenter drives unprecedented electrical infrastructure requirements. With over 21 million residents and 75,000 commercial buildings, the city experiences a 34% year-on-year increase in electrical service requests since 2021. Our Sales Report confirms that Beijing's construction boom—including new metro lines, tech hubs like Zhongguancun, and residential complexes—has created a critical need for certified electrician professionals. The city government's "Smart Beijing 2035" initiative further accelerates demand for energy-efficient electrical systems, making our electrician services indispensable.</w:t>
      </w:r>
    </w:p>
    <w:bookmarkEnd w:id="21"/>
    <w:bookmarkStart w:id="22" w:name="q3-2023-sales-performance-analysis"/>
    <w:p>
      <w:pPr>
        <w:pStyle w:val="Heading2"/>
      </w:pPr>
      <w:r>
        <w:t xml:space="preserve">Q3 2023 Sales Performance Analysis</w:t>
      </w:r>
    </w:p>
    <w:p>
      <w:pPr>
        <w:pStyle w:val="FirstParagraph"/>
      </w:pPr>
      <w:r>
        <w:t xml:space="preserve">Our Beijing operations achieved remarkable results this quarter:</w:t>
      </w:r>
    </w:p>
    <w:p>
      <w:pPr>
        <w:numPr>
          <w:ilvl w:val="0"/>
          <w:numId w:val="1001"/>
        </w:numPr>
        <w:pStyle w:val="Compact"/>
      </w:pPr>
      <w:r>
        <w:rPr>
          <w:bCs/>
          <w:b/>
        </w:rPr>
        <w:t xml:space="preserve">Revenue Growth:</w:t>
      </w:r>
      <w:r>
        <w:t xml:space="preserve"> </w:t>
      </w:r>
      <w:r>
        <w:t xml:space="preserve">41% YoY increase to RMB 8.7 million, significantly outperforming the national average of 18%</w:t>
      </w:r>
    </w:p>
    <w:p>
      <w:pPr>
        <w:numPr>
          <w:ilvl w:val="0"/>
          <w:numId w:val="1001"/>
        </w:numPr>
        <w:pStyle w:val="Compact"/>
      </w:pPr>
      <w:r>
        <w:rPr>
          <w:bCs/>
          <w:b/>
        </w:rPr>
        <w:t xml:space="preserve">Service Volume:</w:t>
      </w:r>
      <w:r>
        <w:t xml:space="preserve"> </w:t>
      </w:r>
      <w:r>
        <w:t xml:space="preserve">Completed 2,350 electrical projects (up from 1,640 in Q2)</w:t>
      </w:r>
    </w:p>
    <w:p>
      <w:pPr>
        <w:numPr>
          <w:ilvl w:val="0"/>
          <w:numId w:val="1001"/>
        </w:numPr>
        <w:pStyle w:val="Compact"/>
      </w:pPr>
      <w:r>
        <w:rPr>
          <w:bCs/>
          <w:b/>
        </w:rPr>
        <w:t xml:space="preserve">New Client Acquisition:</w:t>
      </w:r>
      <w:r>
        <w:t xml:space="preserve"> </w:t>
      </w:r>
      <w:r>
        <w:t xml:space="preserve">Secured contracts with 78 new enterprises including three major tech campuses in Beijing's Zhongguancun Science Park</w:t>
      </w:r>
    </w:p>
    <w:p>
      <w:pPr>
        <w:numPr>
          <w:ilvl w:val="0"/>
          <w:numId w:val="1001"/>
        </w:numPr>
        <w:pStyle w:val="Compact"/>
      </w:pPr>
      <w:r>
        <w:rPr>
          <w:bCs/>
          <w:b/>
        </w:rPr>
        <w:t xml:space="preserve">Commercial Sector Dominance:</w:t>
      </w:r>
      <w:r>
        <w:t xml:space="preserve"> </w:t>
      </w:r>
      <w:r>
        <w:t xml:space="preserve">62% of sales came from commercial clients (vs. 38% residential), reflecting Beijing's business-centric growth</w:t>
      </w:r>
    </w:p>
    <w:p>
      <w:pPr>
        <w:pStyle w:val="FirstParagraph"/>
      </w:pPr>
      <w:r>
        <w:t xml:space="preserve">The electrician service mix shows strategic success: emergency repairs accounted for 31% of revenue, while energy audit services grew by 76% as businesses prioritize China Beijing's new carbon-neutral policies. Notably, our smart home electrical installations surged by 200% in high-end residential districts like Chaoyang and Haidian.</w:t>
      </w:r>
    </w:p>
    <w:bookmarkEnd w:id="22"/>
    <w:bookmarkStart w:id="23" w:name="customer-satisfaction-insights"/>
    <w:p>
      <w:pPr>
        <w:pStyle w:val="Heading2"/>
      </w:pPr>
      <w:r>
        <w:t xml:space="preserve">Customer Satisfaction Insights</w:t>
      </w:r>
    </w:p>
    <w:p>
      <w:pPr>
        <w:pStyle w:val="FirstParagraph"/>
      </w:pPr>
      <w:r>
        <w:t xml:space="preserve">Our post-service survey of 450 Beijing clients (93% response rate) revealed exceptional satisfaction:</w:t>
      </w:r>
    </w:p>
    <w:p>
      <w:pPr>
        <w:pStyle w:val="BlockText"/>
      </w:pPr>
      <w:r>
        <w:t xml:space="preserve">"The electrician team completed our office electrical upgrade in 48 hours during peak business hours—no downtime. This is why we chose their services over local competitors." – Senior Facility Manager, Beijing Tech Innovation Center</w:t>
      </w:r>
    </w:p>
    <w:p>
      <w:pPr>
        <w:pStyle w:val="FirstParagraph"/>
      </w:pPr>
      <w:r>
        <w:t xml:space="preserve">Key drivers of satisfaction included:</w:t>
      </w:r>
    </w:p>
    <w:p>
      <w:pPr>
        <w:numPr>
          <w:ilvl w:val="0"/>
          <w:numId w:val="1002"/>
        </w:numPr>
        <w:pStyle w:val="Compact"/>
      </w:pPr>
      <w:r>
        <w:t xml:space="preserve">92% rated response time as "excellent" (under 4 hours for emergencies)</w:t>
      </w:r>
    </w:p>
    <w:p>
      <w:pPr>
        <w:numPr>
          <w:ilvl w:val="0"/>
          <w:numId w:val="1002"/>
        </w:numPr>
        <w:pStyle w:val="Compact"/>
      </w:pPr>
      <w:r>
        <w:t xml:space="preserve">87% praised compliance with China's GB/T standards for electrical work</w:t>
      </w:r>
    </w:p>
    <w:p>
      <w:pPr>
        <w:numPr>
          <w:ilvl w:val="0"/>
          <w:numId w:val="1002"/>
        </w:numPr>
        <w:pStyle w:val="Compact"/>
      </w:pPr>
      <w:r>
        <w:t xml:space="preserve">95% recommended our services to other Beijing businesses</w:t>
      </w:r>
    </w:p>
    <w:bookmarkEnd w:id="23"/>
    <w:bookmarkStart w:id="24" w:name="challenges-in-the-china-beijing-market"/>
    <w:p>
      <w:pPr>
        <w:pStyle w:val="Heading2"/>
      </w:pPr>
      <w:r>
        <w:t xml:space="preserve">Challenges in the China Beijing Market</w:t>
      </w:r>
    </w:p>
    <w:p>
      <w:pPr>
        <w:pStyle w:val="FirstParagraph"/>
      </w:pPr>
      <w:r>
        <w:t xml:space="preserve">This Sales Report identifies three critical challenges requiring immediate action:</w:t>
      </w:r>
    </w:p>
    <w:p>
      <w:pPr>
        <w:numPr>
          <w:ilvl w:val="0"/>
          <w:numId w:val="1003"/>
        </w:numPr>
        <w:pStyle w:val="Compact"/>
      </w:pPr>
      <w:r>
        <w:rPr>
          <w:bCs/>
          <w:b/>
        </w:rPr>
        <w:t xml:space="preserve">Regulatory Complexity:</w:t>
      </w:r>
      <w:r>
        <w:t xml:space="preserve"> </w:t>
      </w:r>
      <w:r>
        <w:t xml:space="preserve">Navigating Beijing's municipal electrical permits requires specialized knowledge. One project was delayed by 14 days due to permit misalignment with the city's new safety codes.</w:t>
      </w:r>
    </w:p>
    <w:p>
      <w:pPr>
        <w:numPr>
          <w:ilvl w:val="0"/>
          <w:numId w:val="1003"/>
        </w:numPr>
        <w:pStyle w:val="Compact"/>
      </w:pPr>
      <w:r>
        <w:rPr>
          <w:bCs/>
          <w:b/>
        </w:rPr>
        <w:t xml:space="preserve">Talent Shortage:</w:t>
      </w:r>
      <w:r>
        <w:t xml:space="preserve"> </w:t>
      </w:r>
      <w:r>
        <w:t xml:space="preserve">Certified electrician availability in Beijing has dropped 18% since 2022 due to aging workforce, increasing labor costs by 23%.</w:t>
      </w:r>
    </w:p>
    <w:p>
      <w:pPr>
        <w:numPr>
          <w:ilvl w:val="0"/>
          <w:numId w:val="1003"/>
        </w:numPr>
        <w:pStyle w:val="Compact"/>
      </w:pPr>
      <w:r>
        <w:rPr>
          <w:bCs/>
          <w:b/>
        </w:rPr>
        <w:t xml:space="preserve">Seasonal Demand Spikes:</w:t>
      </w:r>
      <w:r>
        <w:t xml:space="preserve"> </w:t>
      </w:r>
      <w:r>
        <w:t xml:space="preserve">Q4 demand surges (holiday installations) strain our current capacity, causing a 15% increase in service delays during peak periods.</w:t>
      </w:r>
    </w:p>
    <w:bookmarkEnd w:id="24"/>
    <w:bookmarkStart w:id="25" w:name="X76a4cf3ada2715089bdddf035a45e665f57a83a"/>
    <w:p>
      <w:pPr>
        <w:pStyle w:val="Heading2"/>
      </w:pPr>
      <w:r>
        <w:t xml:space="preserve">Strategic Opportunities for Electrician Services</w:t>
      </w:r>
    </w:p>
    <w:p>
      <w:pPr>
        <w:pStyle w:val="FirstParagraph"/>
      </w:pPr>
      <w:r>
        <w:t xml:space="preserve">Beyond challenges lie significant growth avenues:</w:t>
      </w:r>
    </w:p>
    <w:p>
      <w:pPr>
        <w:numPr>
          <w:ilvl w:val="0"/>
          <w:numId w:val="1004"/>
        </w:numPr>
        <w:pStyle w:val="Compact"/>
      </w:pPr>
      <w:r>
        <w:rPr>
          <w:bCs/>
          <w:b/>
        </w:rPr>
        <w:t xml:space="preserve">Green Energy Expansion:</w:t>
      </w:r>
      <w:r>
        <w:t xml:space="preserve"> </w:t>
      </w:r>
      <w:r>
        <w:t xml:space="preserve">Beijing's 2030 renewable energy target creates demand for electrician expertise in solar integration and EV charging infrastructure. Our pilot project at Beijing Capital International Airport generated RMB 1.2M in new contracts.</w:t>
      </w:r>
    </w:p>
    <w:p>
      <w:pPr>
        <w:numPr>
          <w:ilvl w:val="0"/>
          <w:numId w:val="1004"/>
        </w:numPr>
        <w:pStyle w:val="Compact"/>
      </w:pPr>
      <w:r>
        <w:rPr>
          <w:bCs/>
          <w:b/>
        </w:rPr>
        <w:t xml:space="preserve">Government Partnerships:</w:t>
      </w:r>
      <w:r>
        <w:t xml:space="preserve"> </w:t>
      </w:r>
      <w:r>
        <w:t xml:space="preserve">The "Beijing Smart Grid" initiative offers exclusive contracting opportunities for certified electrician teams with municipal approval.</w:t>
      </w:r>
    </w:p>
    <w:p>
      <w:pPr>
        <w:numPr>
          <w:ilvl w:val="0"/>
          <w:numId w:val="1004"/>
        </w:numPr>
        <w:pStyle w:val="Compact"/>
      </w:pPr>
      <w:r>
        <w:rPr>
          <w:bCs/>
          <w:b/>
        </w:rPr>
        <w:t xml:space="preserve">Digital Transformation:</w:t>
      </w:r>
      <w:r>
        <w:t xml:space="preserve"> </w:t>
      </w:r>
      <w:r>
        <w:t xml:space="preserve">Implementing AI-powered job scheduling reduced response times by 37% in our Beijing operations, a feature now demanded by enterprise clients.</w:t>
      </w:r>
    </w:p>
    <w:bookmarkEnd w:id="25"/>
    <w:bookmarkStart w:id="26" w:name="future-outlook-recommendations"/>
    <w:p>
      <w:pPr>
        <w:pStyle w:val="Heading2"/>
      </w:pPr>
      <w:r>
        <w:t xml:space="preserve">Future Outlook &amp; Recommendations</w:t>
      </w:r>
    </w:p>
    <w:p>
      <w:pPr>
        <w:pStyle w:val="FirstParagraph"/>
      </w:pPr>
      <w:r>
        <w:t xml:space="preserve">This Sales Report concludes with data-driven recommendations for sustained growth in the China Beijing market:</w:t>
      </w:r>
    </w:p>
    <w:p>
      <w:pPr>
        <w:numPr>
          <w:ilvl w:val="0"/>
          <w:numId w:val="1005"/>
        </w:numPr>
        <w:pStyle w:val="Compact"/>
      </w:pPr>
      <w:r>
        <w:rPr>
          <w:bCs/>
          <w:b/>
        </w:rPr>
        <w:t xml:space="preserve">Invest in Talent Development:</w:t>
      </w:r>
      <w:r>
        <w:t xml:space="preserve"> </w:t>
      </w:r>
      <w:r>
        <w:t xml:space="preserve">Partner with Beijing Polytechnic University to create a certified electrician training pipeline, addressing the 23% labor shortage.</w:t>
      </w:r>
    </w:p>
    <w:p>
      <w:pPr>
        <w:numPr>
          <w:ilvl w:val="0"/>
          <w:numId w:val="1005"/>
        </w:numPr>
        <w:pStyle w:val="Compact"/>
      </w:pPr>
      <w:r>
        <w:rPr>
          <w:bCs/>
          <w:b/>
        </w:rPr>
        <w:t xml:space="preserve">Prioritize Green Certifications:</w:t>
      </w:r>
      <w:r>
        <w:t xml:space="preserve"> </w:t>
      </w:r>
      <w:r>
        <w:t xml:space="preserve">Obtain Beijing's "Eco-Electrician" certification to access government tenders for smart city projects.</w:t>
      </w:r>
    </w:p>
    <w:p>
      <w:pPr>
        <w:numPr>
          <w:ilvl w:val="0"/>
          <w:numId w:val="1005"/>
        </w:numPr>
        <w:pStyle w:val="Compact"/>
      </w:pPr>
      <w:r>
        <w:rPr>
          <w:bCs/>
          <w:b/>
        </w:rPr>
        <w:t xml:space="preserve">Scale Emergency Response Units:</w:t>
      </w:r>
      <w:r>
        <w:t xml:space="preserve"> </w:t>
      </w:r>
      <w:r>
        <w:t xml:space="preserve">Deploy two additional mobile electrician teams across Beijing's northern (Dongzhimen) and western (Xizhimen) districts to handle seasonal demand spikes.</w:t>
      </w:r>
    </w:p>
    <w:p>
      <w:pPr>
        <w:numPr>
          <w:ilvl w:val="0"/>
          <w:numId w:val="1005"/>
        </w:numPr>
        <w:pStyle w:val="Compact"/>
      </w:pPr>
      <w:r>
        <w:rPr>
          <w:bCs/>
          <w:b/>
        </w:rPr>
        <w:t xml:space="preserve">Leverage Technology:</w:t>
      </w:r>
      <w:r>
        <w:t xml:space="preserve"> </w:t>
      </w:r>
      <w:r>
        <w:t xml:space="preserve">Implement IoT sensors for real-time electrical system monitoring—a service 78% of our Beijing commercial clients now request.</w:t>
      </w:r>
    </w:p>
    <w:bookmarkEnd w:id="26"/>
    <w:bookmarkStart w:id="27" w:name="conclusion"/>
    <w:p>
      <w:pPr>
        <w:pStyle w:val="Heading2"/>
      </w:pPr>
      <w:r>
        <w:t xml:space="preserve">Conclusion</w:t>
      </w:r>
    </w:p>
    <w:p>
      <w:pPr>
        <w:pStyle w:val="FirstParagraph"/>
      </w:pPr>
      <w:r>
        <w:t xml:space="preserve">The China Beijing market presents unparalleled opportunities for professional electrician services, driven by urban modernization and sustainability mandates. This Sales Report confirms that our current strategy positions us as a leader in the sector, with 83% of clients citing our technical expertise as their primary selection factor. As Beijing advances toward its Smart City goals, the demand for certified electrician professionals will only intensify. We project 52% revenue growth for Q4 2023 by implementing these strategic initiatives, cementing our leadership in the China Beijing electrical services landscape.</w:t>
      </w:r>
    </w:p>
    <w:p>
      <w:pPr>
        <w:pStyle w:val="BodyText"/>
      </w:pPr>
      <w:r>
        <w:rPr>
          <w:bCs/>
          <w:b/>
        </w:rPr>
        <w:t xml:space="preserve">Prepared By:</w:t>
      </w:r>
      <w:r>
        <w:t xml:space="preserve"> </w:t>
      </w:r>
      <w:r>
        <w:t xml:space="preserve">Beijing Sales Strategy Department |</w:t>
      </w:r>
      <w:r>
        <w:t xml:space="preserve"> </w:t>
      </w:r>
      <w:r>
        <w:rPr>
          <w:bCs/>
          <w:b/>
        </w:rPr>
        <w:t xml:space="preserve">Date:</w:t>
      </w:r>
      <w:r>
        <w:t xml:space="preserve"> </w:t>
      </w:r>
      <w:r>
        <w:t xml:space="preserve">October 15,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for China Beijing Market</dc:title>
  <dc:creator/>
  <dc:language>en</dc:language>
  <cp:keywords/>
  <dcterms:created xsi:type="dcterms:W3CDTF">2026-07-23T13:30:18Z</dcterms:created>
  <dcterms:modified xsi:type="dcterms:W3CDTF">2026-07-23T13:30:18Z</dcterms:modified>
</cp:coreProperties>
</file>

<file path=docProps/custom.xml><?xml version="1.0" encoding="utf-8"?>
<Properties xmlns="http://schemas.openxmlformats.org/officeDocument/2006/custom-properties" xmlns:vt="http://schemas.openxmlformats.org/officeDocument/2006/docPropsVTypes"/>
</file>