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6" w:name="X8e1c431c7f00fc712190dfda0582f88e2968da9"/>
    <w:p>
      <w:pPr>
        <w:pStyle w:val="Heading1"/>
      </w:pPr>
      <w:r>
        <w:t xml:space="preserve">Quarterly Sales Report for Professional Electrician Services in Colombia Bogotá</w:t>
      </w:r>
    </w:p>
    <w:p>
      <w:pPr>
        <w:pStyle w:val="FirstParagraph"/>
      </w:pPr>
      <w:r>
        <w:t xml:space="preserve">This comprehensive Sales Report analyzes the performance of electrical services across Colombia Bogotá for Q3 2023. As a leading provider of professional electrician solutions in the capital city, we've tracked market trends, client acquisition, and service demand to deliver strategic insights for business growth. The report confirms that demand for certified electrician services continues to surge in Bogotá's rapidly developing urban landscape.</w:t>
      </w:r>
    </w:p>
    <w:bookmarkStart w:id="20" w:name="Xb5e565a3641674961763db792c6b6e7cbbccc23"/>
    <w:p>
      <w:pPr>
        <w:pStyle w:val="Heading2"/>
      </w:pPr>
      <w:r>
        <w:t xml:space="preserve">Market Overview: Electrician Services in Colombia Bogotá</w:t>
      </w:r>
    </w:p>
    <w:p>
      <w:pPr>
        <w:pStyle w:val="FirstParagraph"/>
      </w:pPr>
      <w:r>
        <w:t xml:space="preserve">The electrical services market in Colombia Bogotá has experienced significant growth, driven by infrastructure modernization initiatives and increased residential construction. According to the Bogotá Chamber of Commerce, the city's electrical sector grew by 14.7% year-over-year in Q3 2023, with commercial demand outpacing residential needs by 6:4 ratio. This trend directly impacts our Sales Report focus areas.</w:t>
      </w:r>
    </w:p>
    <w:p>
      <w:pPr>
        <w:pStyle w:val="BodyText"/>
      </w:pPr>
      <w:r>
        <w:t xml:space="preserve">Key market drivers include:</w:t>
      </w:r>
    </w:p>
    <w:p>
      <w:pPr>
        <w:numPr>
          <w:ilvl w:val="0"/>
          <w:numId w:val="1001"/>
        </w:numPr>
        <w:pStyle w:val="Compact"/>
      </w:pPr>
      <w:r>
        <w:rPr>
          <w:bCs/>
          <w:b/>
        </w:rPr>
        <w:t xml:space="preserve">Urban Expansion:</w:t>
      </w:r>
      <w:r>
        <w:t xml:space="preserve"> </w:t>
      </w:r>
      <w:r>
        <w:t xml:space="preserve">Bogotá's population growth (1.3% annually) demands new electrical infrastructure in neighborhoods like Chapinero, Zona Rosa, and Soacha.</w:t>
      </w:r>
    </w:p>
    <w:p>
      <w:pPr>
        <w:numPr>
          <w:ilvl w:val="0"/>
          <w:numId w:val="1001"/>
        </w:numPr>
        <w:pStyle w:val="Compact"/>
      </w:pPr>
      <w:r>
        <w:rPr>
          <w:bCs/>
          <w:b/>
        </w:rPr>
        <w:t xml:space="preserve">Government Regulations:</w:t>
      </w:r>
      <w:r>
        <w:t xml:space="preserve"> </w:t>
      </w:r>
      <w:r>
        <w:t xml:space="preserve">New Colombian energy codes (Resolución 0625 of 2022) mandate certified electrician inspections for all commercial renovations.</w:t>
      </w:r>
    </w:p>
    <w:p>
      <w:pPr>
        <w:numPr>
          <w:ilvl w:val="0"/>
          <w:numId w:val="1001"/>
        </w:numPr>
        <w:pStyle w:val="Compact"/>
      </w:pPr>
      <w:r>
        <w:rPr>
          <w:bCs/>
          <w:b/>
        </w:rPr>
        <w:t xml:space="preserve">Smart City Initiatives:</w:t>
      </w:r>
      <w:r>
        <w:t xml:space="preserve"> </w:t>
      </w:r>
      <w:r>
        <w:t xml:space="preserve">Bogotá's IoT infrastructure projects require specialized electrician expertise for smart grid integration.</w:t>
      </w:r>
    </w:p>
    <w:bookmarkEnd w:id="20"/>
    <w:bookmarkStart w:id="21" w:name="sales-performance-analysis"/>
    <w:p>
      <w:pPr>
        <w:pStyle w:val="Heading2"/>
      </w:pPr>
      <w:r>
        <w:t xml:space="preserve">Sales Performance Analysis</w:t>
      </w:r>
    </w:p>
    <w:p>
      <w:pPr>
        <w:pStyle w:val="FirstParagraph"/>
      </w:pPr>
      <w:r>
        <w:t xml:space="preserve">This Sales Report details a 23.5% increase in service revenue compared to Q2 2023, totaling $187,500 USD across 417 completed jobs. The electrician team delivered exceptional results with these key metrics:</w:t>
      </w:r>
    </w:p>
    <w:p>
      <w:pPr>
        <w:pStyle w:val="BodyText"/>
      </w:pPr>
      <w:r>
        <w:t xml:space="preserve">Service Category</w:t>
      </w:r>
    </w:p>
    <w:p>
      <w:pPr>
        <w:pStyle w:val="BodyText"/>
      </w:pPr>
      <w:r>
        <w:t xml:space="preserve">Q3 Jobs</w:t>
      </w:r>
    </w:p>
    <w:p>
      <w:pPr>
        <w:pStyle w:val="BodyText"/>
      </w:pPr>
      <w:r>
        <w:t xml:space="preserve">% Revenue Increase</w:t>
      </w:r>
    </w:p>
    <w:p>
      <w:pPr>
        <w:pStyle w:val="BodyText"/>
      </w:pPr>
      <w:r>
        <w:t xml:space="preserve">Top Client Segment</w:t>
      </w:r>
    </w:p>
    <w:p>
      <w:pPr>
        <w:pStyle w:val="BodyText"/>
      </w:pPr>
      <w:r>
        <w:t xml:space="preserve">New Residential Installations</w:t>
      </w:r>
    </w:p>
    <w:p>
      <w:pPr>
        <w:pStyle w:val="BodyText"/>
      </w:pPr>
      <w:r>
        <w:t xml:space="preserve">142</w:t>
      </w:r>
    </w:p>
    <w:p>
      <w:pPr>
        <w:pStyle w:val="BodyText"/>
      </w:pPr>
      <w:r>
        <w:t xml:space="preserve">+18.2%</w:t>
      </w:r>
    </w:p>
    <w:p>
      <w:pPr>
        <w:pStyle w:val="BodyText"/>
      </w:pPr>
      <w:r>
        <w:t xml:space="preserve">Middle-Class Housing (Bogotá Sur)</w:t>
      </w:r>
    </w:p>
    <w:p>
      <w:pPr>
        <w:pStyle w:val="BodyText"/>
      </w:pPr>
      <w:r>
        <w:t xml:space="preserve">Commercial Renovations</w:t>
      </w:r>
    </w:p>
    <w:p>
      <w:pPr>
        <w:pStyle w:val="BodyText"/>
      </w:pPr>
      <w:r>
        <w:t xml:space="preserve">98</w:t>
      </w:r>
    </w:p>
    <w:p>
      <w:pPr>
        <w:pStyle w:val="BodyText"/>
      </w:pPr>
      <w:r>
        <w:t xml:space="preserve">&lt;&lt; td&gt;+31.4%</w:t>
      </w:r>
    </w:p>
    <w:p>
      <w:pPr>
        <w:pStyle w:val="BodyText"/>
      </w:pPr>
      <w:r>
        <w:t xml:space="preserve">Office Buildings (Zona T)</w:t>
      </w:r>
    </w:p>
    <w:p>
      <w:pPr>
        <w:pStyle w:val="BodyText"/>
      </w:pPr>
      <w:r>
        <w:t xml:space="preserve">Emergency Repairs</w:t>
      </w:r>
    </w:p>
    <w:p>
      <w:pPr>
        <w:pStyle w:val="BodyText"/>
      </w:pPr>
      <w:r>
        <w:t xml:space="preserve">87</w:t>
      </w:r>
    </w:p>
    <w:p>
      <w:pPr>
        <w:pStyle w:val="BodyText"/>
      </w:pPr>
      <w:r>
        <w:t xml:space="preserve">&lt;</w:t>
      </w:r>
    </w:p>
    <w:p>
      <w:pPr>
        <w:pStyle w:val="BodyText"/>
      </w:pPr>
      <w:r>
        <w:t xml:space="preserve">+26.7%</w:t>
      </w:r>
    </w:p>
    <w:p>
      <w:pPr>
        <w:pStyle w:val="BodyText"/>
      </w:pPr>
      <w:r>
        <w:t xml:space="preserve">Hotels &amp; Restaurants (Centro Histórico)</w:t>
      </w:r>
    </w:p>
    <w:p>
      <w:pPr>
        <w:pStyle w:val="BodyText"/>
      </w:pPr>
      <w:r>
        <w:t xml:space="preserve">Energy Audits &amp; Compliance</w:t>
      </w:r>
    </w:p>
    <w:p>
      <w:pPr>
        <w:pStyle w:val="BodyText"/>
      </w:pPr>
      <w:r>
        <w:t xml:space="preserve">90</w:t>
      </w:r>
    </w:p>
    <w:p>
      <w:pPr>
        <w:pStyle w:val="BodyText"/>
      </w:pPr>
      <w:r>
        <w:t xml:space="preserve">+42.1%</w:t>
      </w:r>
    </w:p>
    <w:p>
      <w:pPr>
        <w:pStyle w:val="BodyText"/>
      </w:pPr>
      <w:r>
        <w:t xml:space="preserve">Government Contracts</w:t>
      </w:r>
    </w:p>
    <w:p>
      <w:pPr>
        <w:pStyle w:val="BodyText"/>
      </w:pPr>
      <w:r>
        <w:t xml:space="preserve">The most significant growth came from energy compliance services, where demand for certified electrician expertise surged after Bogotá's new municipal inspection requirements. Our 78% client retention rate demonstrates how specialized electrical services in Colombia Bogotá build long-term relationships.</w:t>
      </w:r>
    </w:p>
    <w:bookmarkEnd w:id="21"/>
    <w:bookmarkStart w:id="22" w:name="customer-insights-the-bogotá-experience"/>
    <w:p>
      <w:pPr>
        <w:pStyle w:val="Heading2"/>
      </w:pPr>
      <w:r>
        <w:t xml:space="preserve">Customer Insights: The Bogotá Experience</w:t>
      </w:r>
    </w:p>
    <w:p>
      <w:pPr>
        <w:pStyle w:val="FirstParagraph"/>
      </w:pPr>
      <w:r>
        <w:t xml:space="preserve">Client feedback from our Q3 Sales Report reveals that 92% of customers prioritize certified electrician credentials when selecting service providers. A representative testimonial from a Zona Rosa hotel manager illustrates this:</w:t>
      </w:r>
    </w:p>
    <w:p>
      <w:pPr>
        <w:pStyle w:val="BlockText"/>
      </w:pPr>
      <w:r>
        <w:t xml:space="preserve">"After experiencing unsafe wiring during renovations, we insisted on hiring only certified electricians in Colombia Bogotá. Your team completed our commercial electrical compliance audit in record time and prevented potential safety hazards. This is why we're booking annual service contracts."</w:t>
      </w:r>
    </w:p>
    <w:p>
      <w:pPr>
        <w:pStyle w:val="FirstParagraph"/>
      </w:pPr>
      <w:r>
        <w:t xml:space="preserve">Additional insights from our client satisfaction survey (85% response rate) show:</w:t>
      </w:r>
    </w:p>
    <w:p>
      <w:pPr>
        <w:numPr>
          <w:ilvl w:val="0"/>
          <w:numId w:val="1002"/>
        </w:numPr>
        <w:pStyle w:val="Compact"/>
      </w:pPr>
      <w:r>
        <w:rPr>
          <w:bCs/>
          <w:b/>
        </w:rPr>
        <w:t xml:space="preserve">Speed of Service:</w:t>
      </w:r>
      <w:r>
        <w:t xml:space="preserve"> </w:t>
      </w:r>
      <w:r>
        <w:t xml:space="preserve">89% rated same-day emergency response as "excellent" – critical for Bogotá's high-traffic commercial zones.</w:t>
      </w:r>
    </w:p>
    <w:p>
      <w:pPr>
        <w:numPr>
          <w:ilvl w:val="0"/>
          <w:numId w:val="1002"/>
        </w:numPr>
        <w:pStyle w:val="Compact"/>
      </w:pPr>
      <w:r>
        <w:rPr>
          <w:bCs/>
          <w:b/>
        </w:rPr>
        <w:t xml:space="preserve">Technical Expertise:</w:t>
      </w:r>
      <w:r>
        <w:t xml:space="preserve"> </w:t>
      </w:r>
      <w:r>
        <w:t xml:space="preserve">94% specifically mentioned the electrician's knowledge of Colombian electrical codes as decisive.</w:t>
      </w:r>
    </w:p>
    <w:p>
      <w:pPr>
        <w:numPr>
          <w:ilvl w:val="0"/>
          <w:numId w:val="1002"/>
        </w:numPr>
        <w:pStyle w:val="Compact"/>
      </w:pPr>
      <w:r>
        <w:rPr>
          <w:bCs/>
          <w:b/>
        </w:rPr>
        <w:t xml:space="preserve">Pricing Transparency:</w:t>
      </w:r>
      <w:r>
        <w:t xml:space="preserve"> </w:t>
      </w:r>
      <w:r>
        <w:t xml:space="preserve">82% noted our upfront quotes reduced budget anxiety for Bogotá's cost-conscious homeowners.</w:t>
      </w:r>
    </w:p>
    <w:bookmarkEnd w:id="22"/>
    <w:bookmarkStart w:id="23" w:name="challenges-and-strategic-opportunities"/>
    <w:p>
      <w:pPr>
        <w:pStyle w:val="Heading2"/>
      </w:pPr>
      <w:r>
        <w:t xml:space="preserve">Challenges and Strategic Opportunities</w:t>
      </w:r>
    </w:p>
    <w:p>
      <w:pPr>
        <w:pStyle w:val="FirstParagraph"/>
      </w:pPr>
      <w:r>
        <w:t xml:space="preserve">While growth is strong, three challenges require strategic attention as outlined in this Sales Report:</w:t>
      </w:r>
    </w:p>
    <w:p>
      <w:pPr>
        <w:numPr>
          <w:ilvl w:val="0"/>
          <w:numId w:val="1003"/>
        </w:numPr>
        <w:pStyle w:val="Compact"/>
      </w:pPr>
      <w:r>
        <w:rPr>
          <w:bCs/>
          <w:b/>
        </w:rPr>
        <w:t xml:space="preserve">Regulatory Complexity:</w:t>
      </w:r>
      <w:r>
        <w:t xml:space="preserve"> </w:t>
      </w:r>
      <w:r>
        <w:t xml:space="preserve">Navigating Colombia's varying municipal codes across Bogotá's 20 communes demands continuous electrician training. We've launched monthly compliance workshops for our team.</w:t>
      </w:r>
    </w:p>
    <w:p>
      <w:pPr>
        <w:numPr>
          <w:ilvl w:val="0"/>
          <w:numId w:val="1003"/>
        </w:numPr>
        <w:pStyle w:val="Compact"/>
      </w:pPr>
      <w:r>
        <w:rPr>
          <w:bCs/>
          <w:b/>
        </w:rPr>
        <w:t xml:space="preserve">Seasonal Demand Peaks:</w:t>
      </w:r>
      <w:r>
        <w:t xml:space="preserve"> </w:t>
      </w:r>
      <w:r>
        <w:t xml:space="preserve">Rainy season (April-June) causes 35% of residential jobs to shift, requiring flexible electrician scheduling.</w:t>
      </w:r>
    </w:p>
    <w:p>
      <w:pPr>
        <w:numPr>
          <w:ilvl w:val="0"/>
          <w:numId w:val="1003"/>
        </w:numPr>
        <w:pStyle w:val="Compact"/>
      </w:pPr>
      <w:r>
        <w:rPr>
          <w:bCs/>
          <w:b/>
        </w:rPr>
        <w:t xml:space="preserve">Competition:</w:t>
      </w:r>
      <w:r>
        <w:t xml:space="preserve"> </w:t>
      </w:r>
      <w:r>
        <w:t xml:space="preserve">New entrants offering cheaper services threaten our premium positioning. Our solution: emphasizing certified electrician credentials and safety records.</w:t>
      </w:r>
    </w:p>
    <w:p>
      <w:pPr>
        <w:pStyle w:val="FirstParagraph"/>
      </w:pPr>
      <w:r>
        <w:t xml:space="preserve">The most promising opportunity lies in Bogotá's planned energy transition. As Colombia aims for 100% renewable electricity by 2035, our Sales Report identifies solar integration services as a $42M market opportunity in Colombia Bogotá alone. We've piloted a "Green Electrician" certification program with local universities to prepare for this shift.</w:t>
      </w:r>
    </w:p>
    <w:bookmarkEnd w:id="23"/>
    <w:bookmarkStart w:id="24" w:name="strategic-action-plan-for-q4-2023"/>
    <w:p>
      <w:pPr>
        <w:pStyle w:val="Heading2"/>
      </w:pPr>
      <w:r>
        <w:t xml:space="preserve">Strategic Action Plan for Q4 2023</w:t>
      </w:r>
    </w:p>
    <w:p>
      <w:pPr>
        <w:pStyle w:val="FirstParagraph"/>
      </w:pPr>
      <w:r>
        <w:t xml:space="preserve">To capitalize on these insights, our electrician team will implement:</w:t>
      </w:r>
    </w:p>
    <w:p>
      <w:pPr>
        <w:numPr>
          <w:ilvl w:val="0"/>
          <w:numId w:val="1004"/>
        </w:numPr>
        <w:pStyle w:val="Compact"/>
      </w:pPr>
      <w:r>
        <w:rPr>
          <w:bCs/>
          <w:b/>
        </w:rPr>
        <w:t xml:space="preserve">Expansion of Commercial Services:</w:t>
      </w:r>
      <w:r>
        <w:t xml:space="preserve"> </w:t>
      </w:r>
      <w:r>
        <w:t xml:space="preserve">Targeting 40 new government contracts in Bogotá's municipal building projects (estimated $85K revenue).</w:t>
      </w:r>
    </w:p>
    <w:p>
      <w:pPr>
        <w:numPr>
          <w:ilvl w:val="0"/>
          <w:numId w:val="1004"/>
        </w:numPr>
        <w:pStyle w:val="Compact"/>
      </w:pPr>
      <w:r>
        <w:rPr>
          <w:bCs/>
          <w:b/>
        </w:rPr>
        <w:t xml:space="preserve">Technology Integration:</w:t>
      </w:r>
      <w:r>
        <w:t xml:space="preserve"> </w:t>
      </w:r>
      <w:r>
        <w:t xml:space="preserve">Launching a mobile app for real-time electrician scheduling across all Bogotá zones, reducing response time by 25%.</w:t>
      </w:r>
    </w:p>
    <w:p>
      <w:pPr>
        <w:numPr>
          <w:ilvl w:val="0"/>
          <w:numId w:val="1004"/>
        </w:numPr>
        <w:pStyle w:val="Compact"/>
      </w:pPr>
      <w:r>
        <w:rPr>
          <w:bCs/>
          <w:b/>
        </w:rPr>
        <w:t xml:space="preserve">Community Engagement:</w:t>
      </w:r>
      <w:r>
        <w:t xml:space="preserve"> </w:t>
      </w:r>
      <w:r>
        <w:t xml:space="preserve">Partnering with Bogotá's electrical unions to host free safety workshops in neighborhoods like La Candelaria and Santa Fe.</w:t>
      </w:r>
    </w:p>
    <w:p>
      <w:pPr>
        <w:pStyle w:val="FirstParagraph"/>
      </w:pPr>
      <w:r>
        <w:t xml:space="preserve">The most critical initiative focuses on Colombia Bogotá's underserved areas. Our Q4 plan includes servicing 30 low-income housing projects through a social responsibility program – not only fulfilling corporate social responsibility but also building brand trust for long-term electrician service growth.</w:t>
      </w:r>
    </w:p>
    <w:bookmarkEnd w:id="24"/>
    <w:bookmarkStart w:id="25" w:name="Xc70e8c255fe6e1f430982a5acdc604b31ac3d9a"/>
    <w:p>
      <w:pPr>
        <w:pStyle w:val="Heading2"/>
      </w:pPr>
      <w:r>
        <w:t xml:space="preserve">Conclusion: The Future of Electrician Services in Colombia Bogotá</w:t>
      </w:r>
    </w:p>
    <w:p>
      <w:pPr>
        <w:pStyle w:val="FirstParagraph"/>
      </w:pPr>
      <w:r>
        <w:t xml:space="preserve">This Sales Report confirms that professional electrical services in Colombia Bogotá are evolving beyond basic repairs to become strategic infrastructure partners. The data shows clear demand for certified electricians who understand local regulations, urban challenges, and emerging energy solutions.</w:t>
      </w:r>
    </w:p>
    <w:p>
      <w:pPr>
        <w:pStyle w:val="BodyText"/>
      </w:pPr>
      <w:r>
        <w:t xml:space="preserve">As Bogotá accelerates its transformation into a smart city, the role of the modern electrician expands from technician to sustainability advisor. Our Q3 results prove that businesses prioritizing safety certifications and community engagement will dominate this market. We project 28% revenue growth for Q4 through our strategic focus on Colombia Bogotá's evolving electrical needs.</w:t>
      </w:r>
    </w:p>
    <w:p>
      <w:pPr>
        <w:pStyle w:val="BodyText"/>
      </w:pPr>
      <w:r>
        <w:t xml:space="preserve">For stakeholders seeking reliable electrician services in the Colombian capital, this report underscores a critical truth: investing in certified electrical expertise isn't just about compliance – it's the foundation for safe, sustainable urban development. As we move forward, our Sales Report will continue to track how Colombia Bogotá's electrical market shapes national energy progress.</w:t>
      </w:r>
    </w:p>
    <w:p>
      <w:pPr>
        <w:pStyle w:val="BodyText"/>
      </w:pPr>
      <w:r>
        <w:t xml:space="preserve">Prepared by the Strategic Analysis Department | Electrical Solutions Bogotá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Colombia Bogotá Market Analysis</dc:title>
  <dc:creator/>
  <dc:language>en</dc:language>
  <cp:keywords/>
  <dcterms:created xsi:type="dcterms:W3CDTF">2026-07-23T22:33:01Z</dcterms:created>
  <dcterms:modified xsi:type="dcterms:W3CDTF">2026-07-23T22:33:01Z</dcterms:modified>
</cp:coreProperties>
</file>

<file path=docProps/custom.xml><?xml version="1.0" encoding="utf-8"?>
<Properties xmlns="http://schemas.openxmlformats.org/officeDocument/2006/custom-properties" xmlns:vt="http://schemas.openxmlformats.org/officeDocument/2006/docPropsVTypes"/>
</file>