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Israel</w:t>
      </w:r>
      <w:r>
        <w:t xml:space="preserve"> </w:t>
      </w:r>
      <w:r>
        <w:t xml:space="preserve">Jerusalem</w:t>
      </w:r>
      <w:r>
        <w:t xml:space="preserve"> </w:t>
      </w:r>
      <w:r>
        <w:t xml:space="preserve">Market</w:t>
      </w:r>
      <w:r>
        <w:t xml:space="preserve"> </w:t>
      </w:r>
      <w:r>
        <w:t xml:space="preserve">Analysis</w:t>
      </w:r>
    </w:p>
    <w:bookmarkStart w:id="28" w:name="X13a3b27cf8062f5f0dc78a90c3162df77142458"/>
    <w:p>
      <w:pPr>
        <w:pStyle w:val="Heading1"/>
      </w:pPr>
      <w:r>
        <w:t xml:space="preserve">Comprehensive Sales Report: Electrician Services in Israel Jerusalem Market (Q3 2023)</w:t>
      </w:r>
    </w:p>
    <w:bookmarkStart w:id="20" w:name="executive-summary"/>
    <w:p>
      <w:pPr>
        <w:pStyle w:val="Heading2"/>
      </w:pPr>
      <w:r>
        <w:t xml:space="preserve">Executive Summary</w:t>
      </w:r>
    </w:p>
    <w:p>
      <w:pPr>
        <w:pStyle w:val="FirstParagraph"/>
      </w:pPr>
      <w:r>
        <w:t xml:space="preserve">This quarterly Sales Report provides an in-depth analysis of our electrician services performance across Israel Jerusalem. As a leading electrical contracting firm serving the holy city, we have achieved remarkable growth with a 37% year-over-year increase in service revenue. The report details market dynamics, customer acquisition strategies, and strategic initiatives tailored specifically for Jerusalem's unique urban landscape. Our electrician team's expertise in heritage site renovations and modern infrastructure demands has positioned us as the preferred electrical solutions provider in Israel Jerusalem.</w:t>
      </w:r>
    </w:p>
    <w:bookmarkEnd w:id="20"/>
    <w:bookmarkStart w:id="21" w:name="X8558b7274f788f2b0be266db5742384969a3a29"/>
    <w:p>
      <w:pPr>
        <w:pStyle w:val="Heading2"/>
      </w:pPr>
      <w:r>
        <w:t xml:space="preserve">Market Context: Jerusalem's Electrical Landscape</w:t>
      </w:r>
    </w:p>
    <w:p>
      <w:pPr>
        <w:pStyle w:val="FirstParagraph"/>
      </w:pPr>
      <w:r>
        <w:t xml:space="preserve">Operating within Israel Jerusalem presents distinctive opportunities and challenges. The city's blend of ancient architecture with modern residential developments creates specialized demand for our electrician services. With over 900,000 residents and 4 million annual visitors to religious sites, electrical infrastructure requires constant adaptation. Our Sales Report highlights that 68% of new contracts in Jerusalem involve complex installations in historic neighborhoods like Old City and Mount Zion – areas where standard electrical work requires cultural sensitivity and precision engineering. This market niche has directly contributed to our premium pricing model, with service rates 22% above national average due to specialized expertise.</w:t>
      </w:r>
    </w:p>
    <w:bookmarkEnd w:id="21"/>
    <w:bookmarkStart w:id="22" w:name="X8fcd9947bc093c566f93cdd848f8b2a81f781b4"/>
    <w:p>
      <w:pPr>
        <w:pStyle w:val="Heading2"/>
      </w:pPr>
      <w:r>
        <w:t xml:space="preserve">Quarterly Sales Performance (July-September 2023)</w:t>
      </w:r>
    </w:p>
    <w:p>
      <w:pPr>
        <w:pStyle w:val="FirstParagraph"/>
      </w:pPr>
      <w:r>
        <w:t xml:space="preserve">Service Category</w:t>
      </w:r>
    </w:p>
    <w:p>
      <w:pPr>
        <w:pStyle w:val="BodyText"/>
      </w:pPr>
      <w:r>
        <w:t xml:space="preserve">Revenue (ILS)</w:t>
      </w:r>
    </w:p>
    <w:p>
      <w:pPr>
        <w:pStyle w:val="BodyText"/>
      </w:pPr>
      <w:r>
        <w:t xml:space="preserve">% of Total</w:t>
      </w:r>
    </w:p>
    <w:p>
      <w:pPr>
        <w:pStyle w:val="BodyText"/>
      </w:pPr>
      <w:r>
        <w:t xml:space="preserve">Growth vs Q2 2023</w:t>
      </w:r>
    </w:p>
    <w:p>
      <w:pPr>
        <w:pStyle w:val="BodyText"/>
      </w:pPr>
      <w:r>
        <w:t xml:space="preserve">Residential Electrical Upgrades (Jerusalem Historic Districts)</w:t>
      </w:r>
    </w:p>
    <w:p>
      <w:pPr>
        <w:pStyle w:val="BodyText"/>
      </w:pPr>
      <w:r>
        <w:t xml:space="preserve">1,450,000</w:t>
      </w:r>
    </w:p>
    <w:p>
      <w:pPr>
        <w:pStyle w:val="BodyText"/>
      </w:pPr>
      <w:r>
        <w:t xml:space="preserve">48%</w:t>
      </w:r>
    </w:p>
    <w:p>
      <w:pPr>
        <w:pStyle w:val="BodyText"/>
      </w:pPr>
      <w:r>
        <w:t xml:space="preserve">+31%</w:t>
      </w:r>
    </w:p>
    <w:p>
      <w:pPr>
        <w:pStyle w:val="BodyText"/>
      </w:pPr>
      <w:r>
        <w:t xml:space="preserve">New Construction Wiring (Jerusalem Periphery)</w:t>
      </w:r>
    </w:p>
    <w:p>
      <w:pPr>
        <w:pStyle w:val="BodyText"/>
      </w:pPr>
      <w:r>
        <w:t xml:space="preserve">925,000</w:t>
      </w:r>
    </w:p>
    <w:p>
      <w:pPr>
        <w:pStyle w:val="BodyText"/>
      </w:pPr>
      <w:r>
        <w:t xml:space="preserve">31%</w:t>
      </w:r>
    </w:p>
    <w:p>
      <w:pPr>
        <w:pStyle w:val="BodyText"/>
      </w:pPr>
      <w:r>
        <w:t xml:space="preserve">+27%</w:t>
      </w:r>
    </w:p>
    <w:p>
      <w:pPr>
        <w:pStyle w:val="BodyText"/>
      </w:pPr>
      <w:r>
        <w:t xml:space="preserve">Retail/Emergency Services (Central Jerusalem)</w:t>
      </w:r>
    </w:p>
    <w:p>
      <w:pPr>
        <w:pStyle w:val="BodyText"/>
      </w:pPr>
      <w:r>
        <w:t xml:space="preserve">485,000</w:t>
      </w:r>
    </w:p>
    <w:p>
      <w:pPr>
        <w:pStyle w:val="BodyText"/>
      </w:pPr>
      <w:r>
        <w:br/>
      </w:r>
    </w:p>
    <w:bookmarkEnd w:id="22"/>
    <w:bookmarkStart w:id="23" w:name="key-sales-drivers-in-israel-jerusalem"/>
    <w:p>
      <w:pPr>
        <w:pStyle w:val="Heading2"/>
      </w:pPr>
      <w:r>
        <w:t xml:space="preserve">Key Sales Drivers in Israel Jerusalem</w:t>
      </w:r>
    </w:p>
    <w:p>
      <w:pPr>
        <w:pStyle w:val="FirstParagraph"/>
      </w:pPr>
      <w:r>
        <w:t xml:space="preserve">Our electrician business has capitalized on three critical market trends within Israel Jerusalem:</w:t>
      </w:r>
    </w:p>
    <w:p>
      <w:pPr>
        <w:numPr>
          <w:ilvl w:val="0"/>
          <w:numId w:val="1001"/>
        </w:numPr>
        <w:pStyle w:val="Compact"/>
      </w:pPr>
      <w:r>
        <w:rPr>
          <w:bCs/>
          <w:b/>
        </w:rPr>
        <w:t xml:space="preserve">Heritage Conservation Projects:</w:t>
      </w:r>
      <w:r>
        <w:t xml:space="preserve"> </w:t>
      </w:r>
      <w:r>
        <w:t xml:space="preserve">42% of our sales come from electrical work in protected historical buildings. We've developed a specialized certification process approved by the Jerusalem Municipality for working near antiquities, which has become a major competitive advantage.</w:t>
      </w:r>
    </w:p>
    <w:p>
      <w:pPr>
        <w:numPr>
          <w:ilvl w:val="0"/>
          <w:numId w:val="1001"/>
        </w:numPr>
        <w:pStyle w:val="Compact"/>
      </w:pPr>
      <w:r>
        <w:rPr>
          <w:bCs/>
          <w:b/>
        </w:rPr>
        <w:t xml:space="preserve">Smart City Integration:</w:t>
      </w:r>
      <w:r>
        <w:t xml:space="preserve"> </w:t>
      </w:r>
      <w:r>
        <w:t xml:space="preserve">With Jerusalem's municipal smart grid initiative, demand for electrician services implementing IoT-enabled systems surged 56%. Our team completed 12 major installations in municipal buildings including the Jerusalem Light Festival infrastructure.</w:t>
      </w:r>
    </w:p>
    <w:p>
      <w:pPr>
        <w:numPr>
          <w:ilvl w:val="0"/>
          <w:numId w:val="1001"/>
        </w:numPr>
        <w:pStyle w:val="Compact"/>
      </w:pPr>
      <w:r>
        <w:rPr>
          <w:bCs/>
          <w:b/>
        </w:rPr>
        <w:t xml:space="preserve">Seasonal Demand Peaks:</w:t>
      </w:r>
      <w:r>
        <w:t xml:space="preserve"> </w:t>
      </w:r>
      <w:r>
        <w:t xml:space="preserve">Religious holidays (Rosh Hashanah, Passover) create predictable service spikes. Our Sales Report shows 73% of holiday-related electrical work occurs during September-October, necessitating our strategic workforce allocation in Israel Jerusalem.</w:t>
      </w:r>
    </w:p>
    <w:bookmarkEnd w:id="23"/>
    <w:bookmarkStart w:id="24" w:name="customer-satisfaction-metrics"/>
    <w:p>
      <w:pPr>
        <w:pStyle w:val="Heading2"/>
      </w:pPr>
      <w:r>
        <w:t xml:space="preserve">Customer Satisfaction Metrics</w:t>
      </w:r>
    </w:p>
    <w:p>
      <w:pPr>
        <w:pStyle w:val="FirstParagraph"/>
      </w:pPr>
      <w:r>
        <w:t xml:space="preserve">Jerusalem-based clients demonstrate exceptional loyalty to our electrician services. Our Net Promoter Score (NPS) reached 84 in Israel Jerusalem – significantly above the industry average of 59. Key satisfaction drivers include:</w:t>
      </w:r>
    </w:p>
    <w:p>
      <w:pPr>
        <w:numPr>
          <w:ilvl w:val="0"/>
          <w:numId w:val="1002"/>
        </w:numPr>
        <w:pStyle w:val="Compact"/>
      </w:pPr>
      <w:r>
        <w:rPr>
          <w:bCs/>
          <w:b/>
        </w:rPr>
        <w:t xml:space="preserve">Contextual Expertise:</w:t>
      </w:r>
      <w:r>
        <w:t xml:space="preserve"> </w:t>
      </w:r>
      <w:r>
        <w:t xml:space="preserve">Clients specifically commend our understanding of Jerusalem's unique building regulations and historical preservation requirements.</w:t>
      </w:r>
    </w:p>
    <w:p>
      <w:pPr>
        <w:numPr>
          <w:ilvl w:val="0"/>
          <w:numId w:val="1002"/>
        </w:numPr>
        <w:pStyle w:val="Compact"/>
      </w:pPr>
      <w:r>
        <w:rPr>
          <w:bCs/>
          <w:b/>
        </w:rPr>
        <w:t xml:space="preserve">Emergency Response:</w:t>
      </w:r>
      <w:r>
        <w:t xml:space="preserve"> </w:t>
      </w:r>
      <w:r>
        <w:t xml:space="preserve">Average response time for urgent electrical issues in Jerusalem city center is 3.2 hours, outperforming competitors by 41%.</w:t>
      </w:r>
    </w:p>
    <w:p>
      <w:pPr>
        <w:numPr>
          <w:ilvl w:val="0"/>
          <w:numId w:val="1002"/>
        </w:numPr>
        <w:pStyle w:val="Compact"/>
      </w:pPr>
      <w:r>
        <w:rPr>
          <w:bCs/>
          <w:b/>
        </w:rPr>
        <w:t xml:space="preserve">Cultural Sensitivity:</w:t>
      </w:r>
      <w:r>
        <w:t xml:space="preserve"> </w:t>
      </w:r>
      <w:r>
        <w:t xml:space="preserve">Our electrician staff undergo mandatory training on religious site protocols, resulting in zero service disruptions at sensitive locations like the Western Wall plaza.</w:t>
      </w:r>
    </w:p>
    <w:bookmarkEnd w:id="24"/>
    <w:bookmarkStart w:id="25" w:name="challenges-and-strategic-adaptations"/>
    <w:p>
      <w:pPr>
        <w:pStyle w:val="Heading2"/>
      </w:pPr>
      <w:r>
        <w:t xml:space="preserve">Challenges and Strategic Adaptations</w:t>
      </w:r>
    </w:p>
    <w:p>
      <w:pPr>
        <w:pStyle w:val="FirstParagraph"/>
      </w:pPr>
      <w:r>
        <w:t xml:space="preserve">This Sales Report identifies critical challenges specific to Israel Jerusalem operations:</w:t>
      </w:r>
    </w:p>
    <w:p>
      <w:pPr>
        <w:pStyle w:val="BlockText"/>
      </w:pPr>
      <w:r>
        <w:t xml:space="preserve">"Jerusalem's complex municipal approval processes for electrical work historically delayed projects by 14-18 days. Our electrician team developed a dedicated liaison role with the Jerusalem Municipal Electrical Authority, reducing permit processing time by 65% and directly boosting our close rate."</w:t>
      </w:r>
    </w:p>
    <w:p>
      <w:pPr>
        <w:pStyle w:val="FirstParagraph"/>
      </w:pPr>
      <w:r>
        <w:t xml:space="preserve">Additional challenges included seasonal supply chain disruptions during pilgrimage seasons. Our solution involved establishing a local inventory hub in Jerusalem's Mea Shearim district, ensuring 98% on-time service delivery for critical components.</w:t>
      </w:r>
    </w:p>
    <w:bookmarkEnd w:id="25"/>
    <w:bookmarkStart w:id="26" w:name="future-growth-strategy"/>
    <w:p>
      <w:pPr>
        <w:pStyle w:val="Heading2"/>
      </w:pPr>
      <w:r>
        <w:t xml:space="preserve">Future Growth Strategy</w:t>
      </w:r>
    </w:p>
    <w:p>
      <w:pPr>
        <w:pStyle w:val="FirstParagraph"/>
      </w:pPr>
      <w:r>
        <w:t xml:space="preserve">Based on this Sales Report, our expansion plan for Israel Jerusalem focuses on three pillars:</w:t>
      </w:r>
    </w:p>
    <w:p>
      <w:pPr>
        <w:numPr>
          <w:ilvl w:val="0"/>
          <w:numId w:val="1003"/>
        </w:numPr>
        <w:pStyle w:val="Compact"/>
      </w:pPr>
      <w:r>
        <w:rPr>
          <w:bCs/>
          <w:b/>
        </w:rPr>
        <w:t xml:space="preserve">Digital Service Platform:</w:t>
      </w:r>
      <w:r>
        <w:t xml:space="preserve"> </w:t>
      </w:r>
      <w:r>
        <w:t xml:space="preserve">Launching a Jerusalem-specific mobile app for real-time scheduling with location-based pricing reflecting city center premium rates. Targeting 30% increase in first-time client acquisition within 12 months.</w:t>
      </w:r>
    </w:p>
    <w:p>
      <w:pPr>
        <w:numPr>
          <w:ilvl w:val="0"/>
          <w:numId w:val="1003"/>
        </w:numPr>
        <w:pStyle w:val="Compact"/>
      </w:pPr>
      <w:r>
        <w:rPr>
          <w:bCs/>
          <w:b/>
        </w:rPr>
        <w:t xml:space="preserve">Heritage Specialist Certification:</w:t>
      </w:r>
      <w:r>
        <w:t xml:space="preserve"> </w:t>
      </w:r>
      <w:r>
        <w:t xml:space="preserve">Formalizing our electrician training program with the Israel Antiquities Authority to become the only certified electrical service provider for all protected Jerusalem sites. Expected to capture 60% of government heritage projects.</w:t>
      </w:r>
    </w:p>
    <w:p>
      <w:pPr>
        <w:numPr>
          <w:ilvl w:val="0"/>
          <w:numId w:val="1003"/>
        </w:numPr>
        <w:pStyle w:val="Compact"/>
      </w:pPr>
      <w:r>
        <w:rPr>
          <w:bCs/>
          <w:b/>
        </w:rPr>
        <w:t xml:space="preserve">Sustainability Partnerships:</w:t>
      </w:r>
      <w:r>
        <w:t xml:space="preserve"> </w:t>
      </w:r>
      <w:r>
        <w:t xml:space="preserve">Collaborating with Jerusalem municipality on solar retrofitting programs for historic buildings, targeting $1.2M in new contracts within Q1 2024.</w:t>
      </w:r>
    </w:p>
    <w:bookmarkEnd w:id="26"/>
    <w:bookmarkStart w:id="27" w:name="X9a7ff9ba7470fa36351430ebc24560d5fdd38f7"/>
    <w:p>
      <w:pPr>
        <w:pStyle w:val="Heading2"/>
      </w:pPr>
      <w:r>
        <w:t xml:space="preserve">Conclusion: Electrician Excellence in Israel Jerusalem</w:t>
      </w:r>
    </w:p>
    <w:p>
      <w:pPr>
        <w:pStyle w:val="FirstParagraph"/>
      </w:pPr>
      <w:r>
        <w:t xml:space="preserve">This Sales Report confirms that our specialized electrician services have become indispensable to Jerusalem's evolving electrical infrastructure. The city's unique cultural, historical, and regulatory environment demands a provider who understands not just electrical systems, but the soul of Israel Jerusalem. Our strategic focus on heritage-sensitive work combined with operational excellence has transformed us from a standard service provider to the trusted electrician partner for Jerusalem's most significant projects.</w:t>
      </w:r>
    </w:p>
    <w:p>
      <w:pPr>
        <w:pStyle w:val="BodyText"/>
      </w:pPr>
      <w:r>
        <w:t xml:space="preserve">As we move into 2024, our commitment remains unwavering: to deliver electrical solutions that honor Jerusalem's past while powering its future. With our current trajectory, we project $4.8M in annual revenue for the Israel Jerusalem market by Q1 2025 – representing a 63% cumulative growth from 2021. This Sales Report underscores that success in Israel Jerusalem isn't merely about wiring circuits; it's about connecting communities through exceptional electrician expertise.</w:t>
      </w:r>
    </w:p>
    <w:p>
      <w:pPr>
        <w:pStyle w:val="BodyText"/>
      </w:pPr>
      <w:r>
        <w:rPr>
          <w:bCs/>
          <w:b/>
        </w:rPr>
        <w:t xml:space="preserve">Prepared By:</w:t>
      </w:r>
      <w:r>
        <w:t xml:space="preserve"> </w:t>
      </w:r>
      <w:r>
        <w:t xml:space="preserve">Jerusalem Electrical Solutions Management</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Israel Jerusalem Market Analysis</dc:title>
  <dc:creator/>
  <dc:language>en</dc:language>
  <cp:keywords/>
  <dcterms:created xsi:type="dcterms:W3CDTF">2026-07-23T15:14:57Z</dcterms:created>
  <dcterms:modified xsi:type="dcterms:W3CDTF">2026-07-23T15:14:57Z</dcterms:modified>
</cp:coreProperties>
</file>

<file path=docProps/custom.xml><?xml version="1.0" encoding="utf-8"?>
<Properties xmlns="http://schemas.openxmlformats.org/officeDocument/2006/custom-properties" xmlns:vt="http://schemas.openxmlformats.org/officeDocument/2006/docPropsVTypes"/>
</file>