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in</w:t>
      </w:r>
      <w:r>
        <w:t xml:space="preserve"> </w:t>
      </w:r>
      <w:r>
        <w:t xml:space="preserve">Israel</w:t>
      </w:r>
      <w:r>
        <w:t xml:space="preserve"> </w:t>
      </w:r>
      <w:r>
        <w:t xml:space="preserve">Tel</w:t>
      </w:r>
      <w:r>
        <w:t xml:space="preserve"> </w:t>
      </w:r>
      <w:r>
        <w:t xml:space="preserve">Aviv</w:t>
      </w:r>
    </w:p>
    <w:bookmarkStart w:id="28" w:name="X2b22e60c59312207711c3bf0129a2cd45afe86b"/>
    <w:p>
      <w:pPr>
        <w:pStyle w:val="Heading1"/>
      </w:pPr>
      <w:r>
        <w:t xml:space="preserve">Sales Report for Electrical Services in Israel Tel Aviv</w:t>
      </w:r>
    </w:p>
    <w:p>
      <w:pPr>
        <w:pStyle w:val="FirstParagraph"/>
      </w:pPr>
      <w:r>
        <w:t xml:space="preserve">Quarterly Performance Analysis | Q1 2024 | Prepared for Tel Aviv Market Operations</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Tel Aviv, Israel during Q1 2024. The report specifically analyzes the operations of certified electrician professionals serving residential, commercial, and municipal clients throughout Israel Tel Aviv. With Tel Aviv's rapid urban development and stringent electrical safety regulations in Israel, our electrician team has achieved remarkable growth in service adoption while maintaining compliance standards.</w:t>
      </w:r>
    </w:p>
    <w:bookmarkEnd w:id="20"/>
    <w:bookmarkStart w:id="21" w:name="market-context-in-israel-tel-aviv"/>
    <w:p>
      <w:pPr>
        <w:pStyle w:val="Heading2"/>
      </w:pPr>
      <w:r>
        <w:t xml:space="preserve">Market Context in Israel Tel Aviv</w:t>
      </w:r>
    </w:p>
    <w:p>
      <w:pPr>
        <w:pStyle w:val="FirstParagraph"/>
      </w:pPr>
      <w:r>
        <w:t xml:space="preserve">As the economic heart of Israel, Tel Aviv demands exceptional electrical service quality due to its high-rise construction boom, historic building renovations, and strict safety codes enforced by the Israeli Ministry of Energy. This Sales Report identifies that 68% of our new contracts in Israel Tel Aviv originated from property management firms requiring full-scale electrical system upgrades for both new constructions and heritage buildings. The growing demand for energy-efficient solutions has positioned certified electrician services as critical infrastructure within Tel Aviv's urban landscape.</w:t>
      </w:r>
    </w:p>
    <w:bookmarkEnd w:id="21"/>
    <w:bookmarkStart w:id="22" w:name="sales-performance-highlights"/>
    <w:p>
      <w:pPr>
        <w:pStyle w:val="Heading2"/>
      </w:pPr>
      <w:r>
        <w:t xml:space="preserve">Sales Performance Highlights</w:t>
      </w:r>
    </w:p>
    <w:p>
      <w:pPr>
        <w:pStyle w:val="FirstParagraph"/>
      </w:pPr>
      <w:r>
        <w:t xml:space="preserve">Our electrician service division in Israel Tel Aviv generated a total revenue of ₪4,217,000 during Q1 2024 – a 37% year-over-year increase. This growth stems from strategic focus on three key segments:</w:t>
      </w:r>
    </w:p>
    <w:p>
      <w:pPr>
        <w:numPr>
          <w:ilvl w:val="0"/>
          <w:numId w:val="1001"/>
        </w:numPr>
        <w:pStyle w:val="Compact"/>
      </w:pPr>
      <w:r>
        <w:rPr>
          <w:bCs/>
          <w:b/>
        </w:rPr>
        <w:t xml:space="preserve">Residential Upgrades:</w:t>
      </w:r>
      <w:r>
        <w:t xml:space="preserve"> </w:t>
      </w:r>
      <w:r>
        <w:t xml:space="preserve">₪1,894,000 (45% of total) – Driven by Tel Aviv's aging housing stock requiring modernization to comply with Israel's new electrical safety standards</w:t>
      </w:r>
    </w:p>
    <w:p>
      <w:pPr>
        <w:numPr>
          <w:ilvl w:val="0"/>
          <w:numId w:val="1001"/>
        </w:numPr>
        <w:pStyle w:val="Compact"/>
      </w:pPr>
      <w:r>
        <w:rPr>
          <w:bCs/>
          <w:b/>
        </w:rPr>
        <w:t xml:space="preserve">Commercial Projects:</w:t>
      </w:r>
      <w:r>
        <w:t xml:space="preserve"> </w:t>
      </w:r>
      <w:r>
        <w:t xml:space="preserve">₪2,123,000 (51%) – Major contracts from new office towers in Rothschild Boulevard and the Port of Tel Aviv development</w:t>
      </w:r>
    </w:p>
    <w:p>
      <w:pPr>
        <w:numPr>
          <w:ilvl w:val="0"/>
          <w:numId w:val="1001"/>
        </w:numPr>
        <w:pStyle w:val="Compact"/>
      </w:pPr>
      <w:r>
        <w:rPr>
          <w:bCs/>
          <w:b/>
        </w:rPr>
        <w:t xml:space="preserve">Emergency Services:</w:t>
      </w:r>
      <w:r>
        <w:t xml:space="preserve"> </w:t>
      </w:r>
      <w:r>
        <w:t xml:space="preserve">₪199,500 (5%) – 42% increase in after-hours calls due to Tel Aviv's high-density living patterns</w:t>
      </w:r>
    </w:p>
    <w:p>
      <w:pPr>
        <w:pStyle w:val="FirstParagraph"/>
      </w:pPr>
      <w:r>
        <w:t xml:space="preserve">The Sales Report reveals that our electrician teams achieved 96.3% customer retention in Israel Tel Aviv by implementing proactive service models. Key to this success was our partnership with the Tel Aviv Municipality on their "Energy-Smart Building Initiative," which provided certified electrician teams with priority access to municipal projects.</w:t>
      </w:r>
    </w:p>
    <w:bookmarkEnd w:id="22"/>
    <w:bookmarkStart w:id="23" w:name="client-acquisition-strategy"/>
    <w:p>
      <w:pPr>
        <w:pStyle w:val="Heading2"/>
      </w:pPr>
      <w:r>
        <w:t xml:space="preserve">Client Acquisition Strategy</w:t>
      </w:r>
    </w:p>
    <w:p>
      <w:pPr>
        <w:pStyle w:val="FirstParagraph"/>
      </w:pPr>
      <w:r>
        <w:t xml:space="preserve">Our Sales Report identifies three pivotal strategies that elevated our electrician service visibility in Israel Tel Aviv:</w:t>
      </w:r>
    </w:p>
    <w:p>
      <w:pPr>
        <w:numPr>
          <w:ilvl w:val="0"/>
          <w:numId w:val="1002"/>
        </w:numPr>
        <w:pStyle w:val="Compact"/>
      </w:pPr>
      <w:r>
        <w:rPr>
          <w:bCs/>
          <w:b/>
        </w:rPr>
        <w:t xml:space="preserve">Localization Marketing:</w:t>
      </w:r>
      <w:r>
        <w:t xml:space="preserve"> </w:t>
      </w:r>
      <w:r>
        <w:t xml:space="preserve">Targeted Facebook and Instagram campaigns using Hebrew-language ads focused on "Certified Electrician in Tel Aviv" – generating 1,427 qualified leads (68% conversion rate)</w:t>
      </w:r>
    </w:p>
    <w:p>
      <w:pPr>
        <w:numPr>
          <w:ilvl w:val="0"/>
          <w:numId w:val="1002"/>
        </w:numPr>
        <w:pStyle w:val="Compact"/>
      </w:pPr>
      <w:r>
        <w:rPr>
          <w:bCs/>
          <w:b/>
        </w:rPr>
        <w:t xml:space="preserve">Municipal Partnerships:</w:t>
      </w:r>
      <w:r>
        <w:t xml:space="preserve"> </w:t>
      </w:r>
      <w:r>
        <w:t xml:space="preserve">Secured exclusive contract with Tel Aviv's Department of Energy for all public building electrical maintenance</w:t>
      </w:r>
    </w:p>
    <w:p>
      <w:pPr>
        <w:numPr>
          <w:ilvl w:val="0"/>
          <w:numId w:val="1002"/>
        </w:numPr>
        <w:pStyle w:val="Compact"/>
      </w:pPr>
      <w:r>
        <w:rPr>
          <w:bCs/>
          <w:b/>
        </w:rPr>
        <w:t xml:space="preserve">Referral Network:</w:t>
      </w:r>
      <w:r>
        <w:t xml:space="preserve"> </w:t>
      </w:r>
      <w:r>
        <w:t xml:space="preserve">Implemented a 15% commission structure for existing clients referring new business – driving 32% of our commercial contracts</w:t>
      </w:r>
    </w:p>
    <w:bookmarkEnd w:id="23"/>
    <w:bookmarkStart w:id="24" w:name="Xabb211407723b5c3284b74222dc378a597987f8"/>
    <w:p>
      <w:pPr>
        <w:pStyle w:val="Heading2"/>
      </w:pPr>
      <w:r>
        <w:t xml:space="preserve">Challenges and Solutions in Israel Tel Aviv</w:t>
      </w:r>
    </w:p>
    <w:p>
      <w:pPr>
        <w:pStyle w:val="FirstParagraph"/>
      </w:pPr>
      <w:r>
        <w:t xml:space="preserve">As detailed in this Sales Report, our electrician operations faced significant challenges unique to Israel Tel Aviv. The most critical issue was the 2023 regulatory shift requiring all new installations to use solar-ready electrical panels – creating a 3-month skills gap for our technicians. Our solution included:</w:t>
      </w:r>
    </w:p>
    <w:p>
      <w:pPr>
        <w:numPr>
          <w:ilvl w:val="0"/>
          <w:numId w:val="1003"/>
        </w:numPr>
        <w:pStyle w:val="Compact"/>
      </w:pPr>
      <w:r>
        <w:t xml:space="preserve">Partnering with the Israel Electric Corporation for accelerated certification programs</w:t>
      </w:r>
    </w:p>
    <w:p>
      <w:pPr>
        <w:numPr>
          <w:ilvl w:val="0"/>
          <w:numId w:val="1003"/>
        </w:numPr>
        <w:pStyle w:val="Compact"/>
      </w:pPr>
      <w:r>
        <w:t xml:space="preserve">Developing specialized training modules focused on Tel Aviv's building codes</w:t>
      </w:r>
    </w:p>
    <w:p>
      <w:pPr>
        <w:numPr>
          <w:ilvl w:val="0"/>
          <w:numId w:val="1003"/>
        </w:numPr>
        <w:pStyle w:val="Compact"/>
      </w:pPr>
      <w:r>
        <w:t xml:space="preserve">Creating a dedicated "Solar-Ready" electrician team certified by the Israeli Ministry of Energy</w:t>
      </w:r>
    </w:p>
    <w:p>
      <w:pPr>
        <w:pStyle w:val="FirstParagraph"/>
      </w:pPr>
      <w:r>
        <w:t xml:space="preserve">This strategic pivot directly contributed to our 2024 commercial win rate increasing from 58% to 83% for solar-integrated projects in Israel Tel Aviv.</w:t>
      </w:r>
    </w:p>
    <w:bookmarkEnd w:id="24"/>
    <w:bookmarkStart w:id="25" w:name="competitive-landscape-analysis"/>
    <w:p>
      <w:pPr>
        <w:pStyle w:val="Heading2"/>
      </w:pPr>
      <w:r>
        <w:t xml:space="preserve">Competitive Landscape Analysis</w:t>
      </w:r>
    </w:p>
    <w:p>
      <w:pPr>
        <w:pStyle w:val="FirstParagraph"/>
      </w:pPr>
      <w:r>
        <w:t xml:space="preserve">The Sales Report indicates that while Tel Aviv has over 147 electrical service providers, we maintain a competitive edge through two differentiators:</w:t>
      </w:r>
    </w:p>
    <w:p>
      <w:pPr>
        <w:numPr>
          <w:ilvl w:val="0"/>
          <w:numId w:val="1004"/>
        </w:numPr>
        <w:pStyle w:val="Compact"/>
      </w:pPr>
      <w:r>
        <w:rPr>
          <w:bCs/>
          <w:b/>
        </w:rPr>
        <w:t xml:space="preserve">Compliance Precision:</w:t>
      </w:r>
      <w:r>
        <w:t xml:space="preserve"> </w:t>
      </w:r>
      <w:r>
        <w:t xml:space="preserve">Our electrician technicians average 98.7% compliance with Israeli electrical codes – exceeding the industry standard of 92%</w:t>
      </w:r>
    </w:p>
    <w:p>
      <w:pPr>
        <w:numPr>
          <w:ilvl w:val="0"/>
          <w:numId w:val="1004"/>
        </w:numPr>
        <w:pStyle w:val="Compact"/>
      </w:pPr>
      <w:r>
        <w:rPr>
          <w:bCs/>
          <w:b/>
        </w:rPr>
        <w:t xml:space="preserve">Digital Integration:</w:t>
      </w:r>
      <w:r>
        <w:t xml:space="preserve"> </w:t>
      </w:r>
      <w:r>
        <w:t xml:space="preserve">Proprietary app allowing real-time work tracking and instant access to Israel's updated electrical regulations for every job in Tel Aviv</w:t>
      </w:r>
    </w:p>
    <w:p>
      <w:pPr>
        <w:pStyle w:val="FirstParagraph"/>
      </w:pPr>
      <w:r>
        <w:t xml:space="preserve">This focus on regulatory excellence has positioned us as the preferred electrician service provider for premium residential developments along Dizengoff Street and the Neve Tzedek neighborhood.</w:t>
      </w:r>
    </w:p>
    <w:bookmarkEnd w:id="25"/>
    <w:bookmarkStart w:id="26" w:name="X3bf9f4a46b862e12ce958278174fd46d9d24b8e"/>
    <w:p>
      <w:pPr>
        <w:pStyle w:val="Heading2"/>
      </w:pPr>
      <w:r>
        <w:t xml:space="preserve">Future Outlook for Electrician Services in Israel Tel Aviv</w:t>
      </w:r>
    </w:p>
    <w:p>
      <w:pPr>
        <w:pStyle w:val="FirstParagraph"/>
      </w:pPr>
      <w:r>
        <w:t xml:space="preserve">Based on this Sales Report, the next 18 months present significant opportunity for electrician services in Israel Tel Aviv. Key growth catalysts include:</w:t>
      </w:r>
    </w:p>
    <w:p>
      <w:pPr>
        <w:numPr>
          <w:ilvl w:val="0"/>
          <w:numId w:val="1005"/>
        </w:numPr>
        <w:pStyle w:val="Compact"/>
      </w:pPr>
      <w:r>
        <w:t xml:space="preserve">The Tel Aviv City Council's ₪850 million initiative to upgrade all public buildings' electrical infrastructure by 2026</w:t>
      </w:r>
    </w:p>
    <w:p>
      <w:pPr>
        <w:numPr>
          <w:ilvl w:val="0"/>
          <w:numId w:val="1005"/>
        </w:numPr>
        <w:pStyle w:val="Compact"/>
      </w:pPr>
      <w:r>
        <w:t xml:space="preserve">Increasing demand for EV charging stations in residential complexes (projected 40% market growth)</w:t>
      </w:r>
    </w:p>
    <w:p>
      <w:pPr>
        <w:numPr>
          <w:ilvl w:val="0"/>
          <w:numId w:val="1005"/>
        </w:numPr>
        <w:pStyle w:val="Compact"/>
      </w:pPr>
      <w:r>
        <w:t xml:space="preserve">Government incentives for energy-efficient electrical systems under Israel's National Climate Plan</w:t>
      </w:r>
    </w:p>
    <w:p>
      <w:pPr>
        <w:pStyle w:val="FirstParagraph"/>
      </w:pPr>
      <w:r>
        <w:t xml:space="preserve">We project our electrician service revenue in Israel Tel Aviv will grow to ₪5.9 million by Q3 2025, with a target of securing 12 new municipal contracts. To support this growth, we're expanding our certified electrician workforce by 35% and establishing a dedicated R&amp;D lab focused on Israel's unique electrical infrastructure challenges.</w:t>
      </w:r>
    </w:p>
    <w:bookmarkEnd w:id="26"/>
    <w:bookmarkStart w:id="27" w:name="conclusion"/>
    <w:p>
      <w:pPr>
        <w:pStyle w:val="Heading2"/>
      </w:pPr>
      <w:r>
        <w:t xml:space="preserve">Conclusion</w:t>
      </w:r>
    </w:p>
    <w:p>
      <w:pPr>
        <w:pStyle w:val="FirstParagraph"/>
      </w:pPr>
      <w:r>
        <w:t xml:space="preserve">This Sales Report unequivocally demonstrates the strategic importance of professional electrician services within Tel Aviv, Israel's evolving urban ecosystem. Our data confirms that businesses prioritizing certified electrical solutions achieve higher client satisfaction and compliance rates in Israel Tel Aviv's competitive market. As we continue to invest in our electrician teams' technical capabilities and regulatory expertise, this Sales Report validates our position as the leading electrical service provider for Tel Aviv's most demanding residential, commercial, and municipal clients. The path forward is clear: deepen our integration with Israeli safety frameworks while expanding our electrician capacity to meet Tel Aviv's accelerating infrastructure needs.</w:t>
      </w:r>
    </w:p>
    <w:p>
      <w:pPr>
        <w:pStyle w:val="BodyText"/>
      </w:pPr>
      <w:r>
        <w:rPr>
          <w:bCs/>
          <w:b/>
        </w:rPr>
        <w:t xml:space="preserve">Prepared by:</w:t>
      </w:r>
      <w:r>
        <w:br/>
      </w:r>
      <w:r>
        <w:t xml:space="preserve">Global Electrical Solutions Management</w:t>
      </w:r>
      <w:r>
        <w:br/>
      </w:r>
      <w:r>
        <w:t xml:space="preserve">Tel Aviv, Israel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in Israel Tel Aviv</dc:title>
  <dc:creator/>
  <cp:keywords/>
  <dcterms:created xsi:type="dcterms:W3CDTF">2026-07-21T14:52:43Z</dcterms:created>
  <dcterms:modified xsi:type="dcterms:W3CDTF">2026-07-21T14:52:43Z</dcterms:modified>
</cp:coreProperties>
</file>

<file path=docProps/custom.xml><?xml version="1.0" encoding="utf-8"?>
<Properties xmlns="http://schemas.openxmlformats.org/officeDocument/2006/custom-properties" xmlns:vt="http://schemas.openxmlformats.org/officeDocument/2006/docPropsVTypes"/>
</file>