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Italy</w:t>
      </w:r>
      <w:r>
        <w:t xml:space="preserve"> </w:t>
      </w:r>
      <w:r>
        <w:t xml:space="preserve">Rome</w:t>
      </w:r>
    </w:p>
    <w:bookmarkStart w:id="27" w:name="X4d1147bce9383a0dfc65239f829e9381fa47997"/>
    <w:p>
      <w:pPr>
        <w:pStyle w:val="Heading1"/>
      </w:pPr>
      <w:r>
        <w:t xml:space="preserve">Quarterly Sales Report: Professional Electrician Services in Italy Rome</w:t>
      </w:r>
    </w:p>
    <w:bookmarkStart w:id="20" w:name="executive-summary"/>
    <w:p>
      <w:pPr>
        <w:pStyle w:val="Heading2"/>
      </w:pPr>
      <w:r>
        <w:t xml:space="preserve">Executive Summary</w:t>
      </w:r>
    </w:p>
    <w:p>
      <w:pPr>
        <w:pStyle w:val="FirstParagraph"/>
      </w:pPr>
      <w:r>
        <w:t xml:space="preserve">This comprehensive Sales Report details the operational performance and market positioning of our electrical services business across Italy Rome during Q3 2023. As a premier electrician provider serving historic and modern districts from Trastevere to EUR, we achieved a 15% year-over-year sales growth, totaling €485,000 in revenue. This success underscores our strategic focus on Rome's unique infrastructure demands and cultural context. The report validates that specialized electrical solutions for Italy's architectural heritage remain a high-potential market segment.</w:t>
      </w:r>
    </w:p>
    <w:bookmarkEnd w:id="20"/>
    <w:bookmarkStart w:id="21" w:name="sales-performance-overview"/>
    <w:p>
      <w:pPr>
        <w:pStyle w:val="Heading2"/>
      </w:pPr>
      <w:r>
        <w:t xml:space="preserve">Sales Performance Overview</w:t>
      </w:r>
    </w:p>
    <w:p>
      <w:pPr>
        <w:pStyle w:val="FirstParagraph"/>
      </w:pPr>
      <w:r>
        <w:t xml:space="preserve">Our Q3 electrician services in Italy Rome demonstrated exceptional traction through targeted service expansion. Residential projects accounted for 68% of revenue (€330,000), driven by Rome's aging housing stock requiring modernization. Commercial contracts contributed 25% (€121,000), primarily from boutique hotels and historic office renovations in the city center. Emergency services generated 7% (€34,569) due to increased demand for rapid electrical fault resolution across Rome's dense urban corridors.</w:t>
      </w:r>
    </w:p>
    <w:p>
      <w:pPr>
        <w:pStyle w:val="BodyText"/>
      </w:pPr>
      <w:r>
        <w:t xml:space="preserve">Key milestones include:</w:t>
      </w:r>
    </w:p>
    <w:p>
      <w:pPr>
        <w:numPr>
          <w:ilvl w:val="0"/>
          <w:numId w:val="1001"/>
        </w:numPr>
        <w:pStyle w:val="Compact"/>
      </w:pPr>
      <w:r>
        <w:t xml:space="preserve">32% increase in smart home installations (Rome's luxury residential sector)</w:t>
      </w:r>
    </w:p>
    <w:p>
      <w:pPr>
        <w:numPr>
          <w:ilvl w:val="0"/>
          <w:numId w:val="1001"/>
        </w:numPr>
        <w:pStyle w:val="Compact"/>
      </w:pPr>
      <w:r>
        <w:t xml:space="preserve">18 new commercial contracts with Etruscan-themed hospitality venues</w:t>
      </w:r>
    </w:p>
    <w:p>
      <w:pPr>
        <w:numPr>
          <w:ilvl w:val="0"/>
          <w:numId w:val="1001"/>
        </w:numPr>
        <w:pStyle w:val="Compact"/>
      </w:pPr>
      <w:r>
        <w:t xml:space="preserve">20% reduction in emergency response times through Rome-specific dispatch optimization</w:t>
      </w:r>
    </w:p>
    <w:bookmarkEnd w:id="21"/>
    <w:bookmarkStart w:id="22" w:name="market-analysis-italy-rome-context"/>
    <w:p>
      <w:pPr>
        <w:pStyle w:val="Heading2"/>
      </w:pPr>
      <w:r>
        <w:t xml:space="preserve">Market Analysis: Italy Rome Context</w:t>
      </w:r>
    </w:p>
    <w:p>
      <w:pPr>
        <w:pStyle w:val="FirstParagraph"/>
      </w:pPr>
      <w:r>
        <w:t xml:space="preserve">Rome's electrical market presents unique challenges requiring specialized electrician expertise. The city's 3,000+ buildings listed as cultural heritage sites demand non-invasive electrical solutions that preserve architectural integrity—a critical differentiator for our service offerings. Our Sales Report notes that 74% of Rome clients specifically seek electricians with certification in "Historic Building Electrical Systems" (a requirement under Italian Ministry of Cultural Heritage regulations).</w:t>
      </w:r>
    </w:p>
    <w:p>
      <w:pPr>
        <w:pStyle w:val="BodyText"/>
      </w:pPr>
      <w:r>
        <w:t xml:space="preserve">Competitive analysis reveals a fragmented market where 62% of local electrician firms lack Rome-specific accreditation. We captured 18% market share through our exclusive partnership with Rome's Comune for historic district electrical compliance, directly addressing the city's regulatory needs. The report further indicates rising demand for renewable energy integration as Rome implements its</w:t>
      </w:r>
      <w:r>
        <w:t xml:space="preserve"> </w:t>
      </w:r>
      <w:r>
        <w:rPr>
          <w:iCs/>
          <w:i/>
        </w:rPr>
        <w:t xml:space="preserve">Climate Action Plan 2030</w:t>
      </w:r>
      <w:r>
        <w:t xml:space="preserve">, with solar panel retrofits increasing by 41% in Q3.</w:t>
      </w:r>
    </w:p>
    <w:bookmarkEnd w:id="22"/>
    <w:bookmarkStart w:id="23" w:name="customer-satisfaction-metrics"/>
    <w:p>
      <w:pPr>
        <w:pStyle w:val="Heading2"/>
      </w:pPr>
      <w:r>
        <w:t xml:space="preserve">Customer Satisfaction Metrics</w:t>
      </w:r>
    </w:p>
    <w:p>
      <w:pPr>
        <w:pStyle w:val="FirstParagraph"/>
      </w:pPr>
      <w:r>
        <w:t xml:space="preserve">Client feedback from Italy Rome reflects exceptional service quality. Our Net Promoter Score (NPS) reached 78 in Rome—significantly above the industry average of 56—validated by these insights:</w:t>
      </w:r>
    </w:p>
    <w:p>
      <w:pPr>
        <w:numPr>
          <w:ilvl w:val="0"/>
          <w:numId w:val="1002"/>
        </w:numPr>
        <w:pStyle w:val="Compact"/>
      </w:pPr>
      <w:r>
        <w:t xml:space="preserve">"Your electrician understood the Basilica's electrical constraints during restoration" (Vatican City Cultural Project Manager)</w:t>
      </w:r>
    </w:p>
    <w:p>
      <w:pPr>
        <w:numPr>
          <w:ilvl w:val="0"/>
          <w:numId w:val="1002"/>
        </w:numPr>
        <w:pStyle w:val="Compact"/>
      </w:pPr>
      <w:r>
        <w:t xml:space="preserve">"Emergency response saved our Trastevere restaurant from a critical outage during dinner service" (Local Pizzeria Owner)</w:t>
      </w:r>
    </w:p>
    <w:p>
      <w:pPr>
        <w:numPr>
          <w:ilvl w:val="0"/>
          <w:numId w:val="1002"/>
        </w:numPr>
        <w:pStyle w:val="Compact"/>
      </w:pPr>
      <w:r>
        <w:t xml:space="preserve">"The smart home system works flawlessly without damaging frescoed ceilings" (Rome Villa Renovation Client)</w:t>
      </w:r>
    </w:p>
    <w:p>
      <w:pPr>
        <w:pStyle w:val="FirstParagraph"/>
      </w:pPr>
      <w:r>
        <w:t xml:space="preserve">Crucially, 92% of Rome clients cited "local expertise in Italian electrical codes" as their primary selection factor—a direct correlation between our compliance focus and sales conversion rates. This data is central to our Sales Report's strategic recommendations.</w:t>
      </w:r>
    </w:p>
    <w:bookmarkEnd w:id="23"/>
    <w:bookmarkStart w:id="24" w:name="operational-challenges-solutions"/>
    <w:p>
      <w:pPr>
        <w:pStyle w:val="Heading2"/>
      </w:pPr>
      <w:r>
        <w:t xml:space="preserve">Operational Challenges &amp; Solutions</w:t>
      </w:r>
    </w:p>
    <w:p>
      <w:pPr>
        <w:pStyle w:val="FirstParagraph"/>
      </w:pPr>
      <w:r>
        <w:t xml:space="preserve">Our electrician team encountered unique Italy Rome challenges including:</w:t>
      </w:r>
    </w:p>
    <w:p>
      <w:pPr>
        <w:numPr>
          <w:ilvl w:val="0"/>
          <w:numId w:val="1003"/>
        </w:numPr>
        <w:pStyle w:val="Compact"/>
      </w:pPr>
      <w:r>
        <w:rPr>
          <w:bCs/>
          <w:b/>
        </w:rPr>
        <w:t xml:space="preserve">Historic District Restrictions:</w:t>
      </w:r>
      <w:r>
        <w:t xml:space="preserve"> </w:t>
      </w:r>
      <w:r>
        <w:t xml:space="preserve">Permits for underground cabling in ancient quarters required 3 weeks vs. 5 days elsewhere. Solution: Partnered with Roma Antica Consulting for accelerated approvals.</w:t>
      </w:r>
    </w:p>
    <w:p>
      <w:pPr>
        <w:numPr>
          <w:ilvl w:val="0"/>
          <w:numId w:val="1003"/>
        </w:numPr>
        <w:pStyle w:val="Compact"/>
      </w:pPr>
      <w:r>
        <w:rPr>
          <w:bCs/>
          <w:b/>
        </w:rPr>
        <w:t xml:space="preserve">Material Sourcing:</w:t>
      </w:r>
      <w:r>
        <w:t xml:space="preserve"> </w:t>
      </w:r>
      <w:r>
        <w:t xml:space="preserve">Traditional Roman lime-based wiring systems demanded specialized components unavailable locally. Solution: Established direct supply chain with Emilia-Romagna heritage material suppliers.</w:t>
      </w:r>
    </w:p>
    <w:p>
      <w:pPr>
        <w:numPr>
          <w:ilvl w:val="0"/>
          <w:numId w:val="1003"/>
        </w:numPr>
        <w:pStyle w:val="Compact"/>
      </w:pPr>
      <w:r>
        <w:rPr>
          <w:bCs/>
          <w:b/>
        </w:rPr>
        <w:t xml:space="preserve">Cultural Nuances:</w:t>
      </w:r>
      <w:r>
        <w:t xml:space="preserve"> </w:t>
      </w:r>
      <w:r>
        <w:t xml:space="preserve">Client expectations for "discreet work" during tourism season required scheduling adjustments. Solution: Implemented Rome-specific service windows (5pm-10am) to avoid tourist disruption.</w:t>
      </w:r>
    </w:p>
    <w:bookmarkEnd w:id="24"/>
    <w:bookmarkStart w:id="25" w:name="strategic-recommendations"/>
    <w:p>
      <w:pPr>
        <w:pStyle w:val="Heading2"/>
      </w:pPr>
      <w:r>
        <w:t xml:space="preserve">Strategic Recommendations</w:t>
      </w:r>
    </w:p>
    <w:p>
      <w:pPr>
        <w:pStyle w:val="FirstParagraph"/>
      </w:pPr>
      <w:r>
        <w:t xml:space="preserve">This Sales Report concludes with three prioritized initiatives for sustaining growth in Italy Rome:</w:t>
      </w:r>
    </w:p>
    <w:p>
      <w:pPr>
        <w:numPr>
          <w:ilvl w:val="0"/>
          <w:numId w:val="1004"/>
        </w:numPr>
        <w:pStyle w:val="Compact"/>
      </w:pPr>
      <w:r>
        <w:rPr>
          <w:bCs/>
          <w:b/>
        </w:rPr>
        <w:t xml:space="preserve">Expand Heritage Certification Program:</w:t>
      </w:r>
      <w:r>
        <w:t xml:space="preserve"> </w:t>
      </w:r>
      <w:r>
        <w:t xml:space="preserve">Train all electrician staff in Roma's UNESCO-listed district standards by Q1 2024. Projected ROI: 35% increase in high-value historic projects.</w:t>
      </w:r>
    </w:p>
    <w:p>
      <w:pPr>
        <w:numPr>
          <w:ilvl w:val="0"/>
          <w:numId w:val="1004"/>
        </w:numPr>
        <w:pStyle w:val="Compact"/>
      </w:pPr>
      <w:r>
        <w:rPr>
          <w:bCs/>
          <w:b/>
        </w:rPr>
        <w:t xml:space="preserve">Develop Rome-Specific Digital Tool:</w:t>
      </w:r>
      <w:r>
        <w:t xml:space="preserve"> </w:t>
      </w:r>
      <w:r>
        <w:t xml:space="preserve">Create an app featuring real-time permit status for Rome districts and virtual walkthroughs of electrical solutions for historic homes (target launch: Q2 2024).</w:t>
      </w:r>
    </w:p>
    <w:p>
      <w:pPr>
        <w:numPr>
          <w:ilvl w:val="0"/>
          <w:numId w:val="1004"/>
        </w:numPr>
        <w:pStyle w:val="Compact"/>
      </w:pPr>
      <w:r>
        <w:rPr>
          <w:bCs/>
          <w:b/>
        </w:rPr>
        <w:t xml:space="preserve">Forge Hospitality Partnerships:</w:t>
      </w:r>
      <w:r>
        <w:t xml:space="preserve"> </w:t>
      </w:r>
      <w:r>
        <w:t xml:space="preserve">Target 15 new contracts with Rome's luxury hotel chains (currently at 7) through exclusive energy efficiency packages aligned with city sustainability goals.</w:t>
      </w:r>
    </w:p>
    <w:bookmarkEnd w:id="25"/>
    <w:bookmarkStart w:id="26" w:name="conclusion"/>
    <w:p>
      <w:pPr>
        <w:pStyle w:val="Heading2"/>
      </w:pPr>
      <w:r>
        <w:t xml:space="preserve">Conclusion</w:t>
      </w:r>
    </w:p>
    <w:p>
      <w:pPr>
        <w:pStyle w:val="FirstParagraph"/>
      </w:pPr>
      <w:r>
        <w:t xml:space="preserve">This Sales Report confirms that specialized electrician services tailored to Italy Rome's distinct architectural, regulatory, and cultural landscape represent a significant commercial opportunity. Our 15% sales growth in Q3 wasn't accidental—it resulted from deep integration with Rome's operational ecosystem. As the city invests €800M in heritage electrical modernization through 2025 (per Roma Capitale), our focus on certified, culturally-aware electrician expertise positions us for sustained market leadership.</w:t>
      </w:r>
    </w:p>
    <w:p>
      <w:pPr>
        <w:pStyle w:val="BodyText"/>
      </w:pPr>
      <w:r>
        <w:t xml:space="preserve">Looking ahead, we recommend maintaining our core strategy: treating Rome not as a generic market but as a city where every electrical solution must harmonize with centuries of history. The data is clear—clients in Italy Rome don't just hire electricians; they seek partners who understand the weight of Rome's legacy in every socket and circuit. As this Sales Report demonstrates, that understanding directly translates to measurable business success across all districts from Monti to Ostiense.</w:t>
      </w:r>
    </w:p>
    <w:p>
      <w:pPr>
        <w:pStyle w:val="BodyText"/>
      </w:pPr>
      <w:r>
        <w:rPr>
          <w:bCs/>
          <w:b/>
        </w:rPr>
        <w:t xml:space="preserve">Prepared by:</w:t>
      </w:r>
      <w:r>
        <w:t xml:space="preserve"> </w:t>
      </w:r>
      <w:r>
        <w:t xml:space="preserve">Roma Electrical Solutions Management</w:t>
      </w:r>
      <w:r>
        <w:br/>
      </w:r>
      <w:r>
        <w:rPr>
          <w:bCs/>
          <w:b/>
        </w:rPr>
        <w:t xml:space="preserve">Date:</w:t>
      </w:r>
      <w:r>
        <w:t xml:space="preserve"> </w:t>
      </w:r>
      <w:r>
        <w:t xml:space="preserve">October 26, 2023</w:t>
      </w:r>
      <w:r>
        <w:br/>
      </w:r>
      <w:r>
        <w:rPr>
          <w:bCs/>
          <w:b/>
        </w:rPr>
        <w:t xml:space="preserve">Confidential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Italy Rome</dc:title>
  <dc:creator/>
  <dc:language>en</dc:language>
  <cp:keywords/>
  <dcterms:created xsi:type="dcterms:W3CDTF">2026-07-23T10:16:53Z</dcterms:created>
  <dcterms:modified xsi:type="dcterms:W3CDTF">2026-07-23T10:16:53Z</dcterms:modified>
</cp:coreProperties>
</file>

<file path=docProps/custom.xml><?xml version="1.0" encoding="utf-8"?>
<Properties xmlns="http://schemas.openxmlformats.org/officeDocument/2006/custom-properties" xmlns:vt="http://schemas.openxmlformats.org/officeDocument/2006/docPropsVTypes"/>
</file>