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Mexico</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9" w:name="Xe074558f9263af8adf5d8d506b5113eefbea2df"/>
    <w:p>
      <w:pPr>
        <w:pStyle w:val="Heading1"/>
      </w:pPr>
      <w:r>
        <w:t xml:space="preserve">Comprehensive Sales Report: Electrician Services Performance in Mexico Mexico City</w:t>
      </w:r>
    </w:p>
    <w:bookmarkStart w:id="20" w:name="executive-summary"/>
    <w:p>
      <w:pPr>
        <w:pStyle w:val="Heading2"/>
      </w:pPr>
      <w:r>
        <w:t xml:space="preserve">Executive Summary</w:t>
      </w:r>
    </w:p>
    <w:p>
      <w:pPr>
        <w:pStyle w:val="FirstParagraph"/>
      </w:pPr>
      <w:r>
        <w:t xml:space="preserve">This Sales Report details the performance and market dynamics of electrical services across the metropolitan region of Mexico Mexico City. As one of Latin America's largest urban centers, Mexico City presents unique opportunities and challenges for licensed Electrician professionals. The quarter ending Q3 2023 demonstrates a 17.8% year-over-year growth in service contracts, driven by infrastructure modernization initiatives and increasing residential electrical demands. This Sales Report confirms that the Electrician sector remains critical to Mexico City's economic resilience, with commercial properties accounting for 64% of total revenue growth.</w:t>
      </w:r>
    </w:p>
    <w:bookmarkEnd w:id="20"/>
    <w:bookmarkStart w:id="21" w:name="market-performance-overview"/>
    <w:p>
      <w:pPr>
        <w:pStyle w:val="Heading2"/>
      </w:pPr>
      <w:r>
        <w:t xml:space="preserve">Market Performance Overview</w:t>
      </w:r>
    </w:p>
    <w:p>
      <w:pPr>
        <w:pStyle w:val="FirstParagraph"/>
      </w:pPr>
      <w:r>
        <w:t xml:space="preserve">Our analysis reveals that electrical service providers in Mexico Mexico City achieved $1.87M in sales during Q3 2023, exceeding the projected target by 14.3%. This growth outpaces both national averages (9.6%) and regional competitors (7.1%). The most significant contributor was commercial sector projects—particularly in the Santa Fe business district and Polanco financial zone—where demand for smart building electrical systems surged by 32%.</w:t>
      </w:r>
    </w:p>
    <w:p>
      <w:pPr>
        <w:pStyle w:val="BodyText"/>
      </w:pPr>
      <w:r>
        <w:t xml:space="preserve">Key performance indicators show:</w:t>
      </w:r>
    </w:p>
    <w:p>
      <w:pPr>
        <w:numPr>
          <w:ilvl w:val="0"/>
          <w:numId w:val="1001"/>
        </w:numPr>
        <w:pStyle w:val="Compact"/>
      </w:pPr>
      <w:r>
        <w:t xml:space="preserve">Residential electrician service contracts increased by 19.2%</w:t>
      </w:r>
    </w:p>
    <w:p>
      <w:pPr>
        <w:numPr>
          <w:ilvl w:val="0"/>
          <w:numId w:val="1001"/>
        </w:numPr>
        <w:pStyle w:val="Compact"/>
      </w:pPr>
      <w:r>
        <w:t xml:space="preserve">Industrial electrical maintenance rose to $685,000 (up 23.5% YoY)</w:t>
      </w:r>
    </w:p>
    <w:p>
      <w:pPr>
        <w:numPr>
          <w:ilvl w:val="0"/>
          <w:numId w:val="1001"/>
        </w:numPr>
        <w:pStyle w:val="Compact"/>
      </w:pPr>
      <w:r>
        <w:t xml:space="preserve">Certified Electrician team utilization reached 87% capacity</w:t>
      </w:r>
    </w:p>
    <w:bookmarkEnd w:id="21"/>
    <w:bookmarkStart w:id="22" w:name="Xada92d2e459e4cad364d68d4202177d1c3e61a3"/>
    <w:p>
      <w:pPr>
        <w:pStyle w:val="Heading2"/>
      </w:pPr>
      <w:r>
        <w:t xml:space="preserve">Why Mexico Mexico City Requires Specialized Electrician Services</w:t>
      </w:r>
    </w:p>
    <w:p>
      <w:pPr>
        <w:pStyle w:val="FirstParagraph"/>
      </w:pPr>
      <w:r>
        <w:t xml:space="preserve">Unlike other Mexican markets, Mexico Mexico City's electrical infrastructure faces unique pressures:</w:t>
      </w:r>
    </w:p>
    <w:p>
      <w:pPr>
        <w:numPr>
          <w:ilvl w:val="0"/>
          <w:numId w:val="1002"/>
        </w:numPr>
        <w:pStyle w:val="Compact"/>
      </w:pPr>
      <w:r>
        <w:rPr>
          <w:bCs/>
          <w:b/>
        </w:rPr>
        <w:t xml:space="preserve">Aging Infrastructure:</w:t>
      </w:r>
      <w:r>
        <w:t xml:space="preserve"> </w:t>
      </w:r>
      <w:r>
        <w:t xml:space="preserve">42% of the city's electrical systems predate 1980, demanding specialized Electrician interventions.</w:t>
      </w:r>
    </w:p>
    <w:p>
      <w:pPr>
        <w:numPr>
          <w:ilvl w:val="0"/>
          <w:numId w:val="1002"/>
        </w:numPr>
        <w:pStyle w:val="Compact"/>
      </w:pPr>
      <w:r>
        <w:rPr>
          <w:bCs/>
          <w:b/>
        </w:rPr>
        <w:t xml:space="preserve">Climatic Challenges:</w:t>
      </w:r>
      <w:r>
        <w:t xml:space="preserve"> </w:t>
      </w:r>
      <w:r>
        <w:t xml:space="preserve">High humidity and occasional storms require weather-resistant installations, a critical skill for any qualified Electrician in Mexico City.</w:t>
      </w:r>
    </w:p>
    <w:p>
      <w:pPr>
        <w:numPr>
          <w:ilvl w:val="0"/>
          <w:numId w:val="1002"/>
        </w:numPr>
        <w:pStyle w:val="Compact"/>
      </w:pPr>
      <w:r>
        <w:rPr>
          <w:bCs/>
          <w:b/>
        </w:rPr>
        <w:t xml:space="preserve">Regulatory Complexity:</w:t>
      </w:r>
      <w:r>
        <w:t xml:space="preserve"> </w:t>
      </w:r>
      <w:r>
        <w:t xml:space="preserve">Mexico City's energy regulations (Ley de Energía) demand certified Electrician compliance beyond federal standards.</w:t>
      </w:r>
    </w:p>
    <w:bookmarkEnd w:id="22"/>
    <w:bookmarkStart w:id="23" w:name="customer-segmentation-demand-patterns"/>
    <w:p>
      <w:pPr>
        <w:pStyle w:val="Heading2"/>
      </w:pPr>
      <w:r>
        <w:t xml:space="preserve">Customer Segmentation &amp; Demand Patterns</w:t>
      </w:r>
    </w:p>
    <w:p>
      <w:pPr>
        <w:pStyle w:val="FirstParagraph"/>
      </w:pPr>
      <w:r>
        <w:t xml:space="preserve">Data from our Mexico City client database shows clear patterns:</w:t>
      </w:r>
    </w:p>
    <w:p>
      <w:pPr>
        <w:numPr>
          <w:ilvl w:val="0"/>
          <w:numId w:val="1003"/>
        </w:numPr>
        <w:pStyle w:val="Compact"/>
      </w:pPr>
      <w:r>
        <w:rPr>
          <w:bCs/>
          <w:b/>
        </w:rPr>
        <w:t xml:space="preserve">Commercial Clients (58% of revenue):</w:t>
      </w:r>
      <w:r>
        <w:t xml:space="preserve"> </w:t>
      </w:r>
      <w:r>
        <w:t xml:space="preserve">Luxury hotels and corporate offices prioritize "emergency Electrician response" services, with 73% requiring 24/7 availability.</w:t>
      </w:r>
    </w:p>
    <w:p>
      <w:pPr>
        <w:numPr>
          <w:ilvl w:val="0"/>
          <w:numId w:val="1003"/>
        </w:numPr>
        <w:pStyle w:val="Compact"/>
      </w:pPr>
      <w:r>
        <w:rPr>
          <w:bCs/>
          <w:b/>
        </w:rPr>
        <w:t xml:space="preserve">Residential Demand (31%):</w:t>
      </w:r>
      <w:r>
        <w:t xml:space="preserve"> </w:t>
      </w:r>
      <w:r>
        <w:t xml:space="preserve">New high-rise apartment complexes in Azcapotzalco and Iztapalapa drive demand for smart-home electrical installations, a segment growing at 28% annually.</w:t>
      </w:r>
    </w:p>
    <w:p>
      <w:pPr>
        <w:numPr>
          <w:ilvl w:val="0"/>
          <w:numId w:val="1003"/>
        </w:numPr>
        <w:pStyle w:val="Compact"/>
      </w:pPr>
      <w:r>
        <w:rPr>
          <w:bCs/>
          <w:b/>
        </w:rPr>
        <w:t xml:space="preserve">Government Projects (11%):</w:t>
      </w:r>
      <w:r>
        <w:t xml:space="preserve"> </w:t>
      </w:r>
      <w:r>
        <w:t xml:space="preserve">City hall initiatives for street lighting modernization created $240K in new contracts this quarter alone.</w:t>
      </w:r>
    </w:p>
    <w:bookmarkEnd w:id="23"/>
    <w:bookmarkStart w:id="24" w:name="Xdb867c7230e06c98b3ccc3cc042f7bc93ea960a"/>
    <w:p>
      <w:pPr>
        <w:pStyle w:val="Heading2"/>
      </w:pPr>
      <w:r>
        <w:t xml:space="preserve">Competitive Analysis: Electrician Services in Mexico Mexico City</w:t>
      </w:r>
    </w:p>
    <w:p>
      <w:pPr>
        <w:pStyle w:val="FirstParagraph"/>
      </w:pPr>
      <w:r>
        <w:t xml:space="preserve">The Mexico Mexico City electrical services market features three distinct competitive tiers:</w:t>
      </w:r>
    </w:p>
    <w:p>
      <w:pPr>
        <w:numPr>
          <w:ilvl w:val="0"/>
          <w:numId w:val="1004"/>
        </w:numPr>
        <w:pStyle w:val="Compact"/>
      </w:pPr>
      <w:r>
        <w:rPr>
          <w:bCs/>
          <w:b/>
        </w:rPr>
        <w:t xml:space="preserve">National Chains:</w:t>
      </w:r>
      <w:r>
        <w:t xml:space="preserve"> </w:t>
      </w:r>
      <w:r>
        <w:t xml:space="preserve">3 major players capturing 41% of market share with standardized pricing (avg. $185/hour).</w:t>
      </w:r>
    </w:p>
    <w:p>
      <w:pPr>
        <w:numPr>
          <w:ilvl w:val="0"/>
          <w:numId w:val="1004"/>
        </w:numPr>
        <w:pStyle w:val="Compact"/>
      </w:pPr>
      <w:r>
        <w:rPr>
          <w:bCs/>
          <w:b/>
        </w:rPr>
        <w:t xml:space="preserve">Independent Electrician Firms:</w:t>
      </w:r>
      <w:r>
        <w:t xml:space="preserve"> </w:t>
      </w:r>
      <w:r>
        <w:t xml:space="preserve">Our business leads this segment at 27% market share due to specialized emergency response.</w:t>
      </w:r>
    </w:p>
    <w:p>
      <w:pPr>
        <w:numPr>
          <w:ilvl w:val="0"/>
          <w:numId w:val="1004"/>
        </w:numPr>
        <w:pStyle w:val="Compact"/>
      </w:pPr>
      <w:r>
        <w:rPr>
          <w:bCs/>
          <w:b/>
        </w:rPr>
        <w:t xml:space="preserve">Informal Providers:</w:t>
      </w:r>
      <w:r>
        <w:t xml:space="preserve"> </w:t>
      </w:r>
      <w:r>
        <w:t xml:space="preserve">Still accounts for 32% of low-complexity work, but poses safety risks leading to increased municipal regulations.</w:t>
      </w:r>
    </w:p>
    <w:bookmarkEnd w:id="24"/>
    <w:bookmarkStart w:id="25" w:name="X610e4443a9c38a7c9566a39f2b31bb5923fbd43"/>
    <w:p>
      <w:pPr>
        <w:pStyle w:val="Heading2"/>
      </w:pPr>
      <w:r>
        <w:t xml:space="preserve">Challenges Specific to Mexico Mexico City</w:t>
      </w:r>
    </w:p>
    <w:p>
      <w:pPr>
        <w:pStyle w:val="FirstParagraph"/>
      </w:pPr>
      <w:r>
        <w:t xml:space="preserve">This Sales Report identifies critical challenges requiring immediate Electrician strategy adjustments:</w:t>
      </w:r>
    </w:p>
    <w:p>
      <w:pPr>
        <w:numPr>
          <w:ilvl w:val="0"/>
          <w:numId w:val="1005"/>
        </w:numPr>
        <w:pStyle w:val="Compact"/>
      </w:pPr>
      <w:r>
        <w:rPr>
          <w:bCs/>
          <w:b/>
        </w:rPr>
        <w:t xml:space="preserve">Permitting Delays:</w:t>
      </w:r>
      <w:r>
        <w:t xml:space="preserve"> </w:t>
      </w:r>
      <w:r>
        <w:t xml:space="preserve">Average 17-day wait for electrical permits from Mexico City's CDMX office, causing project bottlenecks.</w:t>
      </w:r>
    </w:p>
    <w:p>
      <w:pPr>
        <w:numPr>
          <w:ilvl w:val="0"/>
          <w:numId w:val="1005"/>
        </w:numPr>
        <w:pStyle w:val="Compact"/>
      </w:pPr>
      <w:r>
        <w:rPr>
          <w:bCs/>
          <w:b/>
        </w:rPr>
        <w:t xml:space="preserve">Safety Compliance:</w:t>
      </w:r>
      <w:r>
        <w:t xml:space="preserve"> </w:t>
      </w:r>
      <w:r>
        <w:t xml:space="preserve">New fire safety regulations require all Electrician teams to complete mandatory certification courses quarterly.</w:t>
      </w:r>
    </w:p>
    <w:p>
      <w:pPr>
        <w:numPr>
          <w:ilvl w:val="0"/>
          <w:numId w:val="1005"/>
        </w:numPr>
        <w:pStyle w:val="Compact"/>
      </w:pPr>
      <w:r>
        <w:rPr>
          <w:bCs/>
          <w:b/>
        </w:rPr>
        <w:t xml:space="preserve">Labor Shortages:</w:t>
      </w:r>
      <w:r>
        <w:t xml:space="preserve"> </w:t>
      </w:r>
      <w:r>
        <w:t xml:space="preserve">45% of Electrical companies report difficulty hiring licensed Electrician technicians in Mexico City due to competition from construction firms.</w:t>
      </w:r>
    </w:p>
    <w:bookmarkEnd w:id="25"/>
    <w:bookmarkStart w:id="26" w:name="Xc5503e7c19a83decb406e194e1b75fac97e5497"/>
    <w:p>
      <w:pPr>
        <w:pStyle w:val="Heading2"/>
      </w:pPr>
      <w:r>
        <w:t xml:space="preserve">Strategic Recommendations for Electrician Growth</w:t>
      </w:r>
    </w:p>
    <w:p>
      <w:pPr>
        <w:pStyle w:val="FirstParagraph"/>
      </w:pPr>
      <w:r>
        <w:t xml:space="preserve">To capitalize on Mexico Mexico City's growth potential, this Sales Report recommends:</w:t>
      </w:r>
    </w:p>
    <w:p>
      <w:pPr>
        <w:numPr>
          <w:ilvl w:val="0"/>
          <w:numId w:val="1006"/>
        </w:numPr>
        <w:pStyle w:val="Compact"/>
      </w:pPr>
      <w:r>
        <w:rPr>
          <w:bCs/>
          <w:b/>
        </w:rPr>
        <w:t xml:space="preserve">Invest in Smart Grid Training:</w:t>
      </w:r>
      <w:r>
        <w:t xml:space="preserve"> </w:t>
      </w:r>
      <w:r>
        <w:t xml:space="preserve">Allocate 15% of training budget to IoT electrical systems—critical for commercial clients in the city's tech corridors.</w:t>
      </w:r>
    </w:p>
    <w:p>
      <w:pPr>
        <w:numPr>
          <w:ilvl w:val="0"/>
          <w:numId w:val="1006"/>
        </w:numPr>
        <w:pStyle w:val="Compact"/>
      </w:pPr>
      <w:r>
        <w:rPr>
          <w:bCs/>
          <w:b/>
        </w:rPr>
        <w:t xml:space="preserve">Create a "24/7 Emergency Electrician" Brand:</w:t>
      </w:r>
      <w:r>
        <w:t xml:space="preserve"> </w:t>
      </w:r>
      <w:r>
        <w:t xml:space="preserve">Target high-value commercial contracts with guaranteed 4-hour response times (currently only 12% of competitors offer this).</w:t>
      </w:r>
    </w:p>
    <w:p>
      <w:pPr>
        <w:numPr>
          <w:ilvl w:val="0"/>
          <w:numId w:val="1006"/>
        </w:numPr>
        <w:pStyle w:val="Compact"/>
      </w:pPr>
      <w:r>
        <w:rPr>
          <w:bCs/>
          <w:b/>
        </w:rPr>
        <w:t xml:space="preserve">Partner with CDMX Construction Agencies:</w:t>
      </w:r>
      <w:r>
        <w:t xml:space="preserve"> </w:t>
      </w:r>
      <w:r>
        <w:t xml:space="preserve">Develop exclusive service agreements with city-approved contractors for municipal infrastructure projects.</w:t>
      </w:r>
    </w:p>
    <w:p>
      <w:pPr>
        <w:numPr>
          <w:ilvl w:val="0"/>
          <w:numId w:val="1006"/>
        </w:numPr>
        <w:pStyle w:val="Compact"/>
      </w:pPr>
      <w:r>
        <w:rPr>
          <w:bCs/>
          <w:b/>
        </w:rPr>
        <w:t xml:space="preserve">Leverage Digital Tools:</w:t>
      </w:r>
      <w:r>
        <w:t xml:space="preserve"> </w:t>
      </w:r>
      <w:r>
        <w:t xml:space="preserve">Implement mobile apps for real-time scheduling—87% of Mexico City clients prefer digital service requests per our Q3 survey.</w:t>
      </w:r>
    </w:p>
    <w:bookmarkEnd w:id="26"/>
    <w:bookmarkStart w:id="27" w:name="financial-outlook-for-2024"/>
    <w:p>
      <w:pPr>
        <w:pStyle w:val="Heading2"/>
      </w:pPr>
      <w:r>
        <w:t xml:space="preserve">Financial Outlook for 2024</w:t>
      </w:r>
    </w:p>
    <w:p>
      <w:pPr>
        <w:pStyle w:val="FirstParagraph"/>
      </w:pPr>
      <w:r>
        <w:t xml:space="preserve">Based on current momentum, we project:</w:t>
      </w:r>
    </w:p>
    <w:p>
      <w:pPr>
        <w:numPr>
          <w:ilvl w:val="0"/>
          <w:numId w:val="1007"/>
        </w:numPr>
        <w:pStyle w:val="Compact"/>
      </w:pPr>
      <w:r>
        <w:t xml:space="preserve">$2.35M in total sales (up 19.7% YoY)</w:t>
      </w:r>
    </w:p>
    <w:p>
      <w:pPr>
        <w:numPr>
          <w:ilvl w:val="0"/>
          <w:numId w:val="1007"/>
        </w:numPr>
        <w:pStyle w:val="Compact"/>
      </w:pPr>
      <w:r>
        <w:t xml:space="preserve">Electrician team expansion to 38 certified technicians (+14 units)</w:t>
      </w:r>
    </w:p>
    <w:p>
      <w:pPr>
        <w:numPr>
          <w:ilvl w:val="0"/>
          <w:numId w:val="1007"/>
        </w:numPr>
        <w:pStyle w:val="Compact"/>
      </w:pPr>
      <w:r>
        <w:t xml:space="preserve">Commercial sector dominance increasing to 68% of total revenue</w:t>
      </w:r>
    </w:p>
    <w:bookmarkEnd w:id="27"/>
    <w:bookmarkStart w:id="28" w:name="X787ecc878c2171cd1f0feb0da6f5c145948920d"/>
    <w:p>
      <w:pPr>
        <w:pStyle w:val="Heading2"/>
      </w:pPr>
      <w:r>
        <w:t xml:space="preserve">Conclusion: The Electrician Imperative in Mexico Mexico City</w:t>
      </w:r>
    </w:p>
    <w:p>
      <w:pPr>
        <w:pStyle w:val="FirstParagraph"/>
      </w:pPr>
      <w:r>
        <w:t xml:space="preserve">This Sales Report confirms that electrical services are not merely a commodity in the dynamic economy of Mexico Mexico City—they are an essential infrastructure component. As urban density grows and regulatory standards tighten, the need for certified Electrician expertise becomes increasingly non-negotiable. Our strategic positioning as a premium service provider with deep local market knowledge places us ideally to capture market share while addressing critical city-wide electrical challenges.</w:t>
      </w:r>
    </w:p>
    <w:p>
      <w:pPr>
        <w:pStyle w:val="BodyText"/>
      </w:pPr>
      <w:r>
        <w:t xml:space="preserve">For the first time in Mexico City's history, electrician services are directly impacting municipal energy efficiency goals. The upcoming 2024 Smart City initiative will require over 12,000 new electrical installations across public infrastructure—a clear signal that Electrician professionals must evolve beyond traditional roles. This Sales Report serves as a roadmap for our team to lead this transformation in Mexico Mexico City, where every certified Electrician contributes to safer, more sustainable urban development.</w:t>
      </w:r>
    </w:p>
    <w:p>
      <w:pPr>
        <w:pStyle w:val="BodyText"/>
      </w:pPr>
      <w:r>
        <w:rPr>
          <w:bCs/>
          <w:b/>
        </w:rPr>
        <w:t xml:space="preserve">Prepared By:</w:t>
      </w:r>
      <w:r>
        <w:t xml:space="preserve"> </w:t>
      </w:r>
      <w:r>
        <w:t xml:space="preserve">Central Operations Team |</w:t>
      </w:r>
      <w:r>
        <w:t xml:space="preserve"> </w:t>
      </w:r>
      <w:r>
        <w:rPr>
          <w:bCs/>
          <w:b/>
        </w:rPr>
        <w:t xml:space="preserve">Date:</w:t>
      </w:r>
      <w:r>
        <w:t xml:space="preserve"> </w:t>
      </w:r>
      <w:r>
        <w:t xml:space="preserve">October 26, 2023 |</w:t>
      </w:r>
      <w:r>
        <w:t xml:space="preserve"> </w:t>
      </w:r>
      <w:r>
        <w:rPr>
          <w:bCs/>
          <w:b/>
        </w:rPr>
        <w:t xml:space="preserve">Document Reference:</w:t>
      </w:r>
      <w:r>
        <w:t xml:space="preserve"> </w:t>
      </w:r>
      <w:r>
        <w:t xml:space="preserve">SR-ELE-CDMX-093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Mexico Mexico City Market Analysis</dc:title>
  <dc:creator/>
  <dc:language>en</dc:language>
  <cp:keywords/>
  <dcterms:created xsi:type="dcterms:W3CDTF">2026-07-23T22:55:26Z</dcterms:created>
  <dcterms:modified xsi:type="dcterms:W3CDTF">2026-07-23T22:55:26Z</dcterms:modified>
</cp:coreProperties>
</file>

<file path=docProps/custom.xml><?xml version="1.0" encoding="utf-8"?>
<Properties xmlns="http://schemas.openxmlformats.org/officeDocument/2006/custom-properties" xmlns:vt="http://schemas.openxmlformats.org/officeDocument/2006/docPropsVTypes"/>
</file>