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30" w:name="X654b99f61c1c58860b50657d9e5df9f6c032cd9"/>
    <w:p>
      <w:pPr>
        <w:pStyle w:val="Heading1"/>
      </w:pPr>
      <w:r>
        <w:t xml:space="preserve">Comprehensive Sales Report: Electrical Service Performance in Yangon, Myanmar</w:t>
      </w:r>
    </w:p>
    <w:bookmarkStart w:id="20" w:name="executive-summary"/>
    <w:p>
      <w:pPr>
        <w:pStyle w:val="Heading2"/>
      </w:pPr>
      <w:r>
        <w:t xml:space="preserve">Executive Summary</w:t>
      </w:r>
    </w:p>
    <w:p>
      <w:pPr>
        <w:pStyle w:val="FirstParagraph"/>
      </w:pPr>
      <w:r>
        <w:t xml:space="preserve">This sales report presents a detailed analysis of electrical service performance across Yangon, Myanmar for Q3 2023. As the commercial and industrial hub of Myanmar, Yangon represents a critical market for professional electrician services. The data reveals robust growth in demand for certified electrical solutions, with our company achieving 18% year-over-year sales expansion specifically within the Yangon metropolitan area. This report underscores how strategic adaptation to Yangon's unique urban infrastructure challenges has driven exceptional results in our electrician service division.</w:t>
      </w:r>
    </w:p>
    <w:bookmarkEnd w:id="20"/>
    <w:bookmarkStart w:id="21" w:name="Xdd1ca9336de4a67a326660308e9cce2cc7ecfc4"/>
    <w:p>
      <w:pPr>
        <w:pStyle w:val="Heading2"/>
      </w:pPr>
      <w:r>
        <w:t xml:space="preserve">Market Context: Yangon's Electrical Service Landscape</w:t>
      </w:r>
    </w:p>
    <w:p>
      <w:pPr>
        <w:pStyle w:val="FirstParagraph"/>
      </w:pPr>
      <w:r>
        <w:t xml:space="preserve">Yangon, Myanmar's largest city with over 8 million residents, faces significant electrical infrastructure demands due to rapid urbanization and aging power distribution systems. The city's historical grid was designed for a population one-fifth its current size, creating constant opportunities for professional electrician services. Our sales data confirms that Yangon accounts for 63% of all electrical service contracts in Myanmar – a statistic directly tied to the city's density, commercial growth (including new shopping complexes like City Centre and Inya Lake), and the 42% increase in residential construction permits issued by Yangon City Development Committee (YCDC) last year.</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Revenue (MMK)</w:t>
      </w:r>
    </w:p>
    <w:p>
      <w:pPr>
        <w:pStyle w:val="BodyText"/>
      </w:pPr>
      <w:r>
        <w:t xml:space="preserve">YoY Change</w:t>
      </w:r>
    </w:p>
    <w:p>
      <w:pPr>
        <w:pStyle w:val="BodyText"/>
      </w:pPr>
      <w:r>
        <w:t xml:space="preserve">Yangon Market Share</w:t>
      </w:r>
    </w:p>
    <w:p>
      <w:pPr>
        <w:pStyle w:val="BodyText"/>
      </w:pPr>
      <w:r>
        <w:t xml:space="preserve">New Residential Installations</w:t>
      </w:r>
    </w:p>
    <w:p>
      <w:pPr>
        <w:pStyle w:val="BodyText"/>
      </w:pPr>
      <w:r>
        <w:t xml:space="preserve">87.2M</w:t>
      </w:r>
    </w:p>
    <w:p>
      <w:pPr>
        <w:pStyle w:val="BodyText"/>
      </w:pPr>
      <w:r>
        <w:t xml:space="preserve">+24%</w:t>
      </w:r>
    </w:p>
    <w:p>
      <w:pPr>
        <w:pStyle w:val="BodyText"/>
      </w:pPr>
      <w:r>
        <w:t xml:space="preserve">38%</w:t>
      </w:r>
    </w:p>
    <w:p>
      <w:pPr>
        <w:pStyle w:val="BodyText"/>
      </w:pPr>
      <w:r>
        <w:t xml:space="preserve">Commercial Maintenance Contracts</w:t>
      </w:r>
    </w:p>
    <w:p>
      <w:pPr>
        <w:pStyle w:val="BodyText"/>
      </w:pPr>
      <w:r>
        <w:t xml:space="preserve">+19%</w:t>
      </w:r>
    </w:p>
    <w:p>
      <w:pPr>
        <w:pStyle w:val="BodyText"/>
      </w:pPr>
      <w:r>
        <w:t xml:space="preserve">51%</w:t>
      </w:r>
    </w:p>
    <w:p>
      <w:pPr>
        <w:pStyle w:val="BodyText"/>
      </w:pPr>
      <w:r>
        <w:t xml:space="preserve">Emergency Repair Services</w:t>
      </w:r>
    </w:p>
    <w:p>
      <w:pPr>
        <w:pStyle w:val="BodyText"/>
      </w:pPr>
      <w:r>
        <w:t xml:space="preserve">43.6M</w:t>
      </w:r>
    </w:p>
    <w:p>
      <w:pPr>
        <w:pStyle w:val="BodyText"/>
      </w:pPr>
      <w:r>
        <w:t xml:space="preserve">+31%</w:t>
      </w:r>
    </w:p>
    <w:p>
      <w:pPr>
        <w:pStyle w:val="BodyText"/>
      </w:pPr>
      <w:r>
        <w:t xml:space="preserve">67%</w:t>
      </w:r>
    </w:p>
    <w:p>
      <w:pPr>
        <w:pStyle w:val="BodyText"/>
      </w:pPr>
      <w:r>
        <w:t xml:space="preserve">Total Yangon Revenue</w:t>
      </w:r>
    </w:p>
    <w:p>
      <w:pPr>
        <w:pStyle w:val="BodyText"/>
      </w:pPr>
      <w:r>
        <w:rPr>
          <w:bCs/>
          <w:b/>
        </w:rPr>
        <w:t xml:space="preserve">245.8M MMK</w:t>
      </w:r>
    </w:p>
    <w:p>
      <w:pPr>
        <w:pStyle w:val="BodyText"/>
      </w:pPr>
      <w:r>
        <w:rPr>
          <w:bCs/>
          <w:b/>
        </w:rPr>
        <w:t xml:space="preserve">+21.7%</w:t>
      </w:r>
    </w:p>
    <w:p>
      <w:pPr>
        <w:pStyle w:val="BodyText"/>
      </w:pPr>
      <w:r>
        <w:t xml:space="preserve">—</w:t>
      </w:r>
    </w:p>
    <w:p>
      <w:pPr>
        <w:pStyle w:val="BodyText"/>
      </w:pPr>
      <w:r>
        <w:t xml:space="preserve">The data demonstrates particularly strong growth in emergency repair services (31% YoY), reflecting Yangon's vulnerability to power fluctuations during monsoon season and the rising need for certified electrician response teams. Our commercial maintenance contracts increased 19%, driven by new office complexes in Sule Pagoda area and the demand for energy-efficient electrical systems across Yangon's expanding hospitality sector.</w:t>
      </w:r>
    </w:p>
    <w:bookmarkEnd w:id="22"/>
    <w:bookmarkStart w:id="23" w:name="customer-satisfaction-metrics-in-yangon"/>
    <w:p>
      <w:pPr>
        <w:pStyle w:val="Heading2"/>
      </w:pPr>
      <w:r>
        <w:t xml:space="preserve">Customer Satisfaction Metrics in Yangon</w:t>
      </w:r>
    </w:p>
    <w:p>
      <w:pPr>
        <w:pStyle w:val="FirstParagraph"/>
      </w:pPr>
      <w:r>
        <w:t xml:space="preserve">Yangon customers rated our electrician services at 4.7/5 stars on average, with key factors including:</w:t>
      </w:r>
    </w:p>
    <w:p>
      <w:pPr>
        <w:numPr>
          <w:ilvl w:val="0"/>
          <w:numId w:val="1001"/>
        </w:numPr>
        <w:pStyle w:val="Compact"/>
      </w:pPr>
      <w:r>
        <w:rPr>
          <w:bCs/>
          <w:b/>
        </w:rPr>
        <w:t xml:space="preserve">Response Time:</w:t>
      </w:r>
      <w:r>
        <w:t xml:space="preserve"> </w:t>
      </w:r>
      <w:r>
        <w:t xml:space="preserve">Average 3.8 hours for urgent requests (below Yangon industry standard of 6 hours)</w:t>
      </w:r>
    </w:p>
    <w:p>
      <w:pPr>
        <w:numPr>
          <w:ilvl w:val="0"/>
          <w:numId w:val="1001"/>
        </w:numPr>
        <w:pStyle w:val="Compact"/>
      </w:pPr>
      <w:r>
        <w:rPr>
          <w:bCs/>
          <w:b/>
        </w:rPr>
        <w:t xml:space="preserve">Technical Expertise:</w:t>
      </w:r>
      <w:r>
        <w:t xml:space="preserve"> </w:t>
      </w:r>
      <w:r>
        <w:t xml:space="preserve">92% approval rating for compliance with Myanmar Electrical Code (MEC) standards</w:t>
      </w:r>
    </w:p>
    <w:p>
      <w:pPr>
        <w:numPr>
          <w:ilvl w:val="0"/>
          <w:numId w:val="1001"/>
        </w:numPr>
        <w:pStyle w:val="Compact"/>
      </w:pPr>
      <w:r>
        <w:rPr>
          <w:bCs/>
          <w:b/>
        </w:rPr>
        <w:t xml:space="preserve">Cultural Adaptation:</w:t>
      </w:r>
      <w:r>
        <w:t xml:space="preserve"> </w:t>
      </w:r>
      <w:r>
        <w:t xml:space="preserve">89% of customers praised our staff's ability to navigate Yangon's unique neighborhood dynamics during service calls</w:t>
      </w:r>
    </w:p>
    <w:p>
      <w:pPr>
        <w:pStyle w:val="FirstParagraph"/>
      </w:pPr>
      <w:r>
        <w:t xml:space="preserve">Notably, 64% of Yangon customers cited "reliable electrician availability" as the primary factor influencing their decision – a critical differentiator in a market where unqualified technicians still operate. This satisfaction directly correlates with our targeted recruitment of certified electricians from Yangon Technical University and partnerships with local unions.</w:t>
      </w:r>
    </w:p>
    <w:bookmarkEnd w:id="23"/>
    <w:bookmarkStart w:id="27" w:name="X895c1778e5388f530b5a80c1bb7cfc37ea25ba4"/>
    <w:p>
      <w:pPr>
        <w:pStyle w:val="Heading2"/>
      </w:pPr>
      <w:r>
        <w:t xml:space="preserve">Yangon-Specific Market Challenges &amp; Solutions</w:t>
      </w:r>
    </w:p>
    <w:p>
      <w:pPr>
        <w:pStyle w:val="FirstParagraph"/>
      </w:pPr>
      <w:r>
        <w:t xml:space="preserve">Our sales team identified three key challenges unique to Myanmar Yangon that required specialized service approaches:</w:t>
      </w:r>
    </w:p>
    <w:bookmarkStart w:id="24" w:name="infrastructure-variability"/>
    <w:p>
      <w:pPr>
        <w:pStyle w:val="Heading3"/>
      </w:pPr>
      <w:r>
        <w:t xml:space="preserve">1. Infrastructure Variability</w:t>
      </w:r>
    </w:p>
    <w:p>
      <w:pPr>
        <w:pStyle w:val="FirstParagraph"/>
      </w:pPr>
      <w:r>
        <w:t xml:space="preserve">Yangon's electrical grid ranges from modern high-rises in Bahan to outdated systems in historic neighborhoods like Kandawgyi. Our electrician teams now utilize customized service protocols: 20% of our Yangon technicians specialize in heritage building rewiring, while another 15% focus on new commercial installations with smart meter integration – directly addressing Yangon's dual infrastructure needs.</w:t>
      </w:r>
    </w:p>
    <w:bookmarkEnd w:id="24"/>
    <w:bookmarkStart w:id="25" w:name="seasonal-demand-spikes"/>
    <w:p>
      <w:pPr>
        <w:pStyle w:val="Heading3"/>
      </w:pPr>
      <w:r>
        <w:t xml:space="preserve">2. Seasonal Demand Spikes</w:t>
      </w:r>
    </w:p>
    <w:p>
      <w:pPr>
        <w:pStyle w:val="FirstParagraph"/>
      </w:pPr>
      <w:r>
        <w:t xml:space="preserve">Monsoon season (May-October) creates a 40% surge in electrical emergencies due to flooded substations. Our Yangon sales strategy implemented "pre-monsoon safety packages" which sold out completely during Q2 2023, generating 17M MMK in incremental revenue. This proactive approach now forms part of our standard Yangon service offering.</w:t>
      </w:r>
    </w:p>
    <w:bookmarkEnd w:id="25"/>
    <w:bookmarkStart w:id="26" w:name="regulatory-navigation"/>
    <w:p>
      <w:pPr>
        <w:pStyle w:val="Heading3"/>
      </w:pPr>
      <w:r>
        <w:t xml:space="preserve">3. Regulatory Navigation</w:t>
      </w:r>
    </w:p>
    <w:p>
      <w:pPr>
        <w:pStyle w:val="FirstParagraph"/>
      </w:pPr>
      <w:r>
        <w:t xml:space="preserve">Myanmar's electrical licensing requirements change quarterly. Our Yangon office employs a dedicated compliance officer who ensures all electrician certifications meet the latest Myanmar Energy Ministry standards – a factor cited by 78% of commercial clients as critical for their service selection.</w:t>
      </w:r>
    </w:p>
    <w:bookmarkEnd w:id="26"/>
    <w:bookmarkEnd w:id="27"/>
    <w:bookmarkStart w:id="28" w:name="X575a8f89b209a1f2e722999bcfe6cfb28eb35de"/>
    <w:p>
      <w:pPr>
        <w:pStyle w:val="Heading2"/>
      </w:pPr>
      <w:r>
        <w:t xml:space="preserve">Strategic Recommendations for Yangon Market Expansion</w:t>
      </w:r>
    </w:p>
    <w:p>
      <w:pPr>
        <w:numPr>
          <w:ilvl w:val="0"/>
          <w:numId w:val="1002"/>
        </w:numPr>
        <w:pStyle w:val="Compact"/>
      </w:pPr>
      <w:r>
        <w:rPr>
          <w:bCs/>
          <w:b/>
        </w:rPr>
        <w:t xml:space="preserve">Electrify Heritage Districts:</w:t>
      </w:r>
      <w:r>
        <w:t xml:space="preserve"> </w:t>
      </w:r>
      <w:r>
        <w:t xml:space="preserve">Allocate 30% of Yangon technician resources to the Kandawgyi and Dagon areas where over 1,800 historic buildings require electrical upgrades. This aligns with YCDC's 2025 heritage preservation initiative.</w:t>
      </w:r>
    </w:p>
    <w:p>
      <w:pPr>
        <w:numPr>
          <w:ilvl w:val="0"/>
          <w:numId w:val="1002"/>
        </w:numPr>
        <w:pStyle w:val="Compact"/>
      </w:pPr>
      <w:r>
        <w:rPr>
          <w:bCs/>
          <w:b/>
        </w:rPr>
        <w:t xml:space="preserve">Partnership with Real Estate Developers:</w:t>
      </w:r>
      <w:r>
        <w:t xml:space="preserve"> </w:t>
      </w:r>
      <w:r>
        <w:t xml:space="preserve">Target new projects like the Yangon Central Business District (YCBD) by offering bundled electrical installations at fixed rates – projected to secure 15% of new commercial contracts.</w:t>
      </w:r>
    </w:p>
    <w:p>
      <w:pPr>
        <w:numPr>
          <w:ilvl w:val="0"/>
          <w:numId w:val="1002"/>
        </w:numPr>
        <w:pStyle w:val="Compact"/>
      </w:pPr>
      <w:r>
        <w:rPr>
          <w:bCs/>
          <w:b/>
        </w:rPr>
        <w:t xml:space="preserve">Mobile App Integration:</w:t>
      </w:r>
      <w:r>
        <w:t xml:space="preserve"> </w:t>
      </w:r>
      <w:r>
        <w:t xml:space="preserve">Launch a Yangon-specific service app with Burmese/English support, featuring real-time electrician tracking and emergency alerts. Pilot testing showed 41% higher conversion in Yangon neighborhoods.</w:t>
      </w:r>
    </w:p>
    <w:bookmarkEnd w:id="28"/>
    <w:bookmarkStart w:id="29" w:name="X6bc2201ded8b7b051e9d9f574a97ea5dddd9285"/>
    <w:p>
      <w:pPr>
        <w:pStyle w:val="Heading2"/>
      </w:pPr>
      <w:r>
        <w:t xml:space="preserve">Conclusion: The Future of Electrical Services in Myanmar Yangon</w:t>
      </w:r>
    </w:p>
    <w:p>
      <w:pPr>
        <w:pStyle w:val="FirstParagraph"/>
      </w:pPr>
      <w:r>
        <w:t xml:space="preserve">The Yangon market presents unparalleled opportunities for professional electrician services, driven by infrastructure modernization and growing business confidence. Our Q3 performance demonstrates that success requires more than technical skill – it demands deep understanding of Yangon's urban fabric, cultural nuances, and regulatory environment. As Myanmar continues its economic development trajectory under the new government initiatives, electrical service providers must evolve from mere technicians to strategic partners in Yangon's energy transition.</w:t>
      </w:r>
    </w:p>
    <w:p>
      <w:pPr>
        <w:pStyle w:val="BodyText"/>
      </w:pPr>
      <w:r>
        <w:t xml:space="preserve">By maintaining our focus on certified electrician excellence within Myanmar Yangon – particularly through neighborhood-specific service models and proactive infrastructure solutions – we project 25% revenue growth for 2024. This sales report confirms that specialized, locally adapted electrical services are not just meeting Yangon's needs today; they are actively shaping the city's reliable power future.</w:t>
      </w:r>
    </w:p>
    <w:p>
      <w:pPr>
        <w:pStyle w:val="BodyText"/>
      </w:pPr>
      <w:r>
        <w:rPr>
          <w:bCs/>
          <w:b/>
        </w:rPr>
        <w:t xml:space="preserve">Prepared For:</w:t>
      </w:r>
      <w:r>
        <w:t xml:space="preserve"> </w:t>
      </w:r>
      <w:r>
        <w:t xml:space="preserve">Myanmar Electrical Services Leadership Team</w:t>
      </w:r>
      <w:r>
        <w:br/>
      </w:r>
      <w:r>
        <w:rPr>
          <w:bCs/>
          <w:b/>
        </w:rPr>
        <w:t xml:space="preserve">Date:</w:t>
      </w:r>
      <w:r>
        <w:t xml:space="preserve"> </w:t>
      </w:r>
      <w:r>
        <w:t xml:space="preserve">October 26, 2023</w:t>
      </w:r>
      <w:r>
        <w:br/>
      </w:r>
      <w:r>
        <w:rPr>
          <w:bCs/>
          <w:b/>
        </w:rPr>
        <w:t xml:space="preserve">Report Prepared By:</w:t>
      </w:r>
      <w:r>
        <w:t xml:space="preserve"> </w:t>
      </w:r>
      <w:r>
        <w:t xml:space="preserve">Yangon Sales Analytics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Myanmar Yangon Market Analysis</dc:title>
  <dc:creator/>
  <dc:language>en</dc:language>
  <cp:keywords/>
  <dcterms:created xsi:type="dcterms:W3CDTF">2025-12-09T04:21:39Z</dcterms:created>
  <dcterms:modified xsi:type="dcterms:W3CDTF">2025-12-09T04:21:39Z</dcterms:modified>
</cp:coreProperties>
</file>

<file path=docProps/custom.xml><?xml version="1.0" encoding="utf-8"?>
<Properties xmlns="http://schemas.openxmlformats.org/officeDocument/2006/custom-properties" xmlns:vt="http://schemas.openxmlformats.org/officeDocument/2006/docPropsVTypes"/>
</file>