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Electrical</w:t>
      </w:r>
      <w:r>
        <w:t xml:space="preserve"> </w:t>
      </w:r>
      <w:r>
        <w:t xml:space="preserve">Services</w:t>
      </w:r>
      <w:r>
        <w:t xml:space="preserve"> </w:t>
      </w:r>
      <w:r>
        <w:t xml:space="preserve">Market</w:t>
      </w:r>
      <w:r>
        <w:t xml:space="preserve"> </w:t>
      </w:r>
      <w:r>
        <w:t xml:space="preserve">Analysis</w:t>
      </w:r>
      <w:r>
        <w:t xml:space="preserve"> </w:t>
      </w:r>
      <w:r>
        <w:t xml:space="preserve">-</w:t>
      </w:r>
      <w:r>
        <w:t xml:space="preserve"> </w:t>
      </w:r>
      <w:r>
        <w:t xml:space="preserve">Saint</w:t>
      </w:r>
      <w:r>
        <w:t xml:space="preserve"> </w:t>
      </w:r>
      <w:r>
        <w:t xml:space="preserve">Petersburg,</w:t>
      </w:r>
      <w:r>
        <w:t xml:space="preserve"> </w:t>
      </w:r>
      <w:r>
        <w:t xml:space="preserve">Russia</w:t>
      </w:r>
    </w:p>
    <w:bookmarkStart w:id="30" w:name="X451e2c57b01e3d29402d86ec178e1080aa36c12"/>
    <w:p>
      <w:pPr>
        <w:pStyle w:val="Heading1"/>
      </w:pPr>
      <w:r>
        <w:t xml:space="preserve">Comprehensive Sales Report: Electrician Services Performance in Saint Petersburg, Russia (Q3 2023)</w:t>
      </w:r>
    </w:p>
    <w:bookmarkStart w:id="20" w:name="executive-summary"/>
    <w:p>
      <w:pPr>
        <w:pStyle w:val="Heading2"/>
      </w:pPr>
      <w:r>
        <w:t xml:space="preserve">Executive Summary</w:t>
      </w:r>
    </w:p>
    <w:p>
      <w:pPr>
        <w:pStyle w:val="FirstParagraph"/>
      </w:pPr>
      <w:r>
        <w:t xml:space="preserve">This Sales Report details the performance metrics, market trends, and strategic opportunities for electrical services providers operating within Saint Petersburg, Russia. As the economic and cultural hub of Northwest Russia with a population exceeding 5.5 million residents, Saint Petersburg presents a dynamic landscape for Electrician service businesses. The quarter ending September 30, 2023, demonstrated significant growth across all key segments of our Electrical Services portfolio, driven by urban infrastructure renewal initiatives and heightened demand for energy-efficient solutions in the Russian market.</w:t>
      </w:r>
    </w:p>
    <w:bookmarkEnd w:id="20"/>
    <w:bookmarkStart w:id="21" w:name="X729083c635a824016a25568ab784c0c83f666b7"/>
    <w:p>
      <w:pPr>
        <w:pStyle w:val="Heading2"/>
      </w:pPr>
      <w:r>
        <w:t xml:space="preserve">Market Context: Saint Petersburg's Unique Electrical Service Landscape</w:t>
      </w:r>
    </w:p>
    <w:p>
      <w:pPr>
        <w:pStyle w:val="FirstParagraph"/>
      </w:pPr>
      <w:r>
        <w:t xml:space="preserve">Operating within Russia's second-largest city necessitates a specialized understanding of Saint Petersburg's distinct electrical service requirements. Unlike Moscow, our client base comprises a high proportion of historic apartment buildings (constructed primarily between 1900-1980) requiring modernization, alongside rapidly expanding commercial zones like the Petrograd Side and Vasilyevsky Island business districts. The city's extreme climate—averaging -6°C in January—creates unique demand patterns for electrical heating systems, surge protection, and backup power solutions. Furthermore, strict adherence to Russian GOST standards (GOST R 50571) and compliance with Saint Petersburg Department of Energy regulations is non-negotiable for all licensed Electrician operations in the region.</w:t>
      </w:r>
    </w:p>
    <w:bookmarkEnd w:id="21"/>
    <w:bookmarkStart w:id="25" w:name="q3-2023-sales-performance-key-metrics"/>
    <w:p>
      <w:pPr>
        <w:pStyle w:val="Heading2"/>
      </w:pPr>
      <w:r>
        <w:t xml:space="preserve">Q3 2023 Sales Performance: Key Metrics</w:t>
      </w:r>
    </w:p>
    <w:p>
      <w:pPr>
        <w:pStyle w:val="FirstParagraph"/>
      </w:pPr>
      <w:r>
        <w:t xml:space="preserve">Our Saint Petersburg electrical service division achieved a 19.7% year-over-year growth in total service revenue, reaching ₽14.8 million (approx. $165,000 USD). This outperforms the national average for electrical services by 7.2%. The performance can be attributed to three critical factors:</w:t>
      </w:r>
    </w:p>
    <w:bookmarkStart w:id="22" w:name="Xa4a1cc7144fd3e8547eb7bc03266971073010f6"/>
    <w:p>
      <w:pPr>
        <w:pStyle w:val="Heading3"/>
      </w:pPr>
      <w:r>
        <w:t xml:space="preserve">1. Residential Electrical Modernization Projects</w:t>
      </w:r>
    </w:p>
    <w:p>
      <w:pPr>
        <w:pStyle w:val="FirstParagraph"/>
      </w:pPr>
      <w:r>
        <w:t xml:space="preserve">Accounting for 48% of total sales (₽7.1 million), residential demand surged due to the "Energy Efficiency in Apartments" state program (Ministry of Energy Order No. 326). Saint Petersburg residents, particularly in older districts like Kirovsky and Moskovsky, actively sought electrical safety upgrades (outlet replacements, circuit breaker installations) and smart home integration. Our certified Electrician teams completed 187 residential projects—representing a 28% increase from Q2—and achieved an impressive 94% client retention rate through proactive winterization services.</w:t>
      </w:r>
    </w:p>
    <w:bookmarkEnd w:id="22"/>
    <w:bookmarkStart w:id="23" w:name="commercial-industrial-contract-growth"/>
    <w:p>
      <w:pPr>
        <w:pStyle w:val="Heading3"/>
      </w:pPr>
      <w:r>
        <w:t xml:space="preserve">2. Commercial &amp; Industrial Contract Growth</w:t>
      </w:r>
    </w:p>
    <w:p>
      <w:pPr>
        <w:pStyle w:val="FirstParagraph"/>
      </w:pPr>
      <w:r>
        <w:t xml:space="preserve">Commercial sector revenue reached ₽6.3 million (42% of total), a 15% quarterly increase driven by new construction in the Saint Petersburg Free Economic Zone and renovation projects at key industrial sites like the Baltisky Zavod shipyard. Major contracts included:</w:t>
      </w:r>
    </w:p>
    <w:p>
      <w:pPr>
        <w:numPr>
          <w:ilvl w:val="0"/>
          <w:numId w:val="1001"/>
        </w:numPr>
        <w:pStyle w:val="Compact"/>
      </w:pPr>
      <w:r>
        <w:t xml:space="preserve">Electrical system overhaul for the new Leningradskaya Business Center (72,000 sqm) - ₽2.1M</w:t>
      </w:r>
    </w:p>
    <w:p>
      <w:pPr>
        <w:numPr>
          <w:ilvl w:val="0"/>
          <w:numId w:val="1001"/>
        </w:numPr>
        <w:pStyle w:val="Compact"/>
      </w:pPr>
      <w:r>
        <w:t xml:space="preserve">Compliance retrofitting for 34 hotels in the Primorsky district - ₽1.8M</w:t>
      </w:r>
    </w:p>
    <w:p>
      <w:pPr>
        <w:numPr>
          <w:ilvl w:val="0"/>
          <w:numId w:val="1001"/>
        </w:numPr>
        <w:pStyle w:val="Compact"/>
      </w:pPr>
      <w:r>
        <w:t xml:space="preserve">Renovation of electrical infrastructure at Saint Petersburg Metro stations (Line 5 expansion) - ₽2.4M</w:t>
      </w:r>
    </w:p>
    <w:bookmarkEnd w:id="23"/>
    <w:bookmarkStart w:id="24" w:name="emergency-response-maintenance-contracts"/>
    <w:p>
      <w:pPr>
        <w:pStyle w:val="Heading3"/>
      </w:pPr>
      <w:r>
        <w:t xml:space="preserve">3. Emergency Response &amp; Maintenance Contracts</w:t>
      </w:r>
    </w:p>
    <w:p>
      <w:pPr>
        <w:pStyle w:val="FirstParagraph"/>
      </w:pPr>
      <w:r>
        <w:t xml:space="preserve">Emergency service demand grew by 22% due to severe winter weather impacting older grid infrastructure. Our Saint Petersburg-based Electrician teams responded to 517 emergency calls (avg. response time: 1 hour), securing recurring maintenance contracts with 46 commercial clients across the city. The "Saint Petersburg Electrical Safety Guarantee" subscription package contributed ₽1.4 million in recurring revenue.</w:t>
      </w:r>
    </w:p>
    <w:bookmarkEnd w:id="24"/>
    <w:bookmarkEnd w:id="25"/>
    <w:bookmarkStart w:id="26" w:name="X3e5d0d08168a9b47cf8b2768846dc9c106f7d43"/>
    <w:p>
      <w:pPr>
        <w:pStyle w:val="Heading2"/>
      </w:pPr>
      <w:r>
        <w:t xml:space="preserve">Strategic Market Insights for Saint Petersburg</w:t>
      </w:r>
    </w:p>
    <w:p>
      <w:pPr>
        <w:pStyle w:val="FirstParagraph"/>
      </w:pPr>
      <w:r>
        <w:t xml:space="preserve">Our analysis reveals critical opportunities specific to Russia's Saint Petersburg electrical services market:</w:t>
      </w:r>
    </w:p>
    <w:p>
      <w:pPr>
        <w:numPr>
          <w:ilvl w:val="0"/>
          <w:numId w:val="1002"/>
        </w:numPr>
        <w:pStyle w:val="Compact"/>
      </w:pPr>
      <w:r>
        <w:rPr>
          <w:bCs/>
          <w:b/>
        </w:rPr>
        <w:t xml:space="preserve">Climate-Driven Demand:</w:t>
      </w:r>
      <w:r>
        <w:t xml:space="preserve"> </w:t>
      </w:r>
      <w:r>
        <w:t xml:space="preserve">68% of residential clients cited heating system failures as primary service trigger during Q3. We now offer bundled "Winterization Packages" including electrical heating diagnostics, surge protection, and backup generator consultations—a new offering generating ₽0.9M in sales.</w:t>
      </w:r>
    </w:p>
    <w:p>
      <w:pPr>
        <w:numPr>
          <w:ilvl w:val="0"/>
          <w:numId w:val="1002"/>
        </w:numPr>
        <w:pStyle w:val="Compact"/>
      </w:pPr>
      <w:r>
        <w:rPr>
          <w:bCs/>
          <w:b/>
        </w:rPr>
        <w:t xml:space="preserve">Regulatory Shifts:</w:t>
      </w:r>
      <w:r>
        <w:t xml:space="preserve"> </w:t>
      </w:r>
      <w:r>
        <w:t xml:space="preserve">Saint Petersburg's 2023 amendment to the Electrical Installation Code (STO 5671984) mandates updated circuit protection in all buildings over 30 years old. This created immediate demand for certified Electrician inspections across the city, representing a new revenue stream.</w:t>
      </w:r>
    </w:p>
    <w:p>
      <w:pPr>
        <w:numPr>
          <w:ilvl w:val="0"/>
          <w:numId w:val="1002"/>
        </w:numPr>
        <w:pStyle w:val="Compact"/>
      </w:pPr>
      <w:r>
        <w:rPr>
          <w:bCs/>
          <w:b/>
        </w:rPr>
        <w:t xml:space="preserve">Competition Dynamics:</w:t>
      </w:r>
      <w:r>
        <w:t xml:space="preserve"> </w:t>
      </w:r>
      <w:r>
        <w:t xml:space="preserve">While unlicensed operators still account for 35% of the market (per local industry survey), Saint Petersburg clients overwhelmingly prefer licensed providers after experiencing service disruptions from non-compliant work. Our certification advantage drove 76% of new commercial contracts.</w:t>
      </w:r>
    </w:p>
    <w:bookmarkEnd w:id="26"/>
    <w:bookmarkStart w:id="27" w:name="Xb972a6d9e738fc704ad72240dd37ae589899af6"/>
    <w:p>
      <w:pPr>
        <w:pStyle w:val="Heading2"/>
      </w:pPr>
      <w:r>
        <w:t xml:space="preserve">Challenges in the Saint Petersburg Market</w:t>
      </w:r>
    </w:p>
    <w:p>
      <w:pPr>
        <w:pStyle w:val="FirstParagraph"/>
      </w:pPr>
      <w:r>
        <w:t xml:space="preserve">Despite strong performance, three operational challenges require strategic mitigation:</w:t>
      </w:r>
    </w:p>
    <w:p>
      <w:pPr>
        <w:numPr>
          <w:ilvl w:val="0"/>
          <w:numId w:val="1003"/>
        </w:numPr>
        <w:pStyle w:val="Compact"/>
      </w:pPr>
      <w:r>
        <w:rPr>
          <w:bCs/>
          <w:b/>
        </w:rPr>
        <w:t xml:space="preserve">Seasonal Fluctuation:</w:t>
      </w:r>
      <w:r>
        <w:t xml:space="preserve"> </w:t>
      </w:r>
      <w:r>
        <w:t xml:space="preserve">Demand drops 30% during summer months (June-August) due to reduced heating needs. We're developing "Summer Safety" packages for pool lighting and outdoor commercial signage.</w:t>
      </w:r>
    </w:p>
    <w:p>
      <w:pPr>
        <w:numPr>
          <w:ilvl w:val="0"/>
          <w:numId w:val="1003"/>
        </w:numPr>
        <w:pStyle w:val="Compact"/>
      </w:pPr>
      <w:r>
        <w:rPr>
          <w:bCs/>
          <w:b/>
        </w:rPr>
        <w:t xml:space="preserve">Talent Acquisition:</w:t>
      </w:r>
      <w:r>
        <w:t xml:space="preserve"> </w:t>
      </w:r>
      <w:r>
        <w:t xml:space="preserve">Competition for certified Electrician staff in Saint Petersburg is intense, with average salary costs rising 12% annually. We've launched a Saint Petersburg-specific apprenticeship program with the Leningrad Electrotechnical College to build local talent pipelines.</w:t>
      </w:r>
    </w:p>
    <w:p>
      <w:pPr>
        <w:numPr>
          <w:ilvl w:val="0"/>
          <w:numId w:val="1003"/>
        </w:numPr>
        <w:pStyle w:val="Compact"/>
      </w:pPr>
      <w:r>
        <w:rPr>
          <w:bCs/>
          <w:b/>
        </w:rPr>
        <w:t xml:space="preserve">Logistics Complexity:</w:t>
      </w:r>
      <w:r>
        <w:t xml:space="preserve"> </w:t>
      </w:r>
      <w:r>
        <w:t xml:space="preserve">Navigating historic districts (e.g., Vasilievsky Island) with narrow streets requires specialized vehicles. We've invested in compact electric service vans for city-center operations, reducing average dispatch time by 23%.</w:t>
      </w:r>
    </w:p>
    <w:bookmarkEnd w:id="27"/>
    <w:bookmarkStart w:id="28" w:name="strategic-recommendations-for-q4-2023"/>
    <w:p>
      <w:pPr>
        <w:pStyle w:val="Heading2"/>
      </w:pPr>
      <w:r>
        <w:t xml:space="preserve">Strategic Recommendations for Q4 2023</w:t>
      </w:r>
    </w:p>
    <w:p>
      <w:pPr>
        <w:pStyle w:val="FirstParagraph"/>
      </w:pPr>
      <w:r>
        <w:t xml:space="preserve">To capitalize on Saint Petersburg's unique market dynamics, we recommend:</w:t>
      </w:r>
    </w:p>
    <w:p>
      <w:pPr>
        <w:numPr>
          <w:ilvl w:val="0"/>
          <w:numId w:val="1004"/>
        </w:numPr>
        <w:pStyle w:val="Compact"/>
      </w:pPr>
      <w:r>
        <w:rPr>
          <w:bCs/>
          <w:b/>
        </w:rPr>
        <w:t xml:space="preserve">Expand Residential Winterization Campaigns:</w:t>
      </w:r>
      <w:r>
        <w:t xml:space="preserve"> </w:t>
      </w:r>
      <w:r>
        <w:t xml:space="preserve">Target the 15,000+ pre-1985 apartments in Krasnoselsky district through partnerships with city housing authorities. Projected revenue: ₽2.3M.</w:t>
      </w:r>
    </w:p>
    <w:p>
      <w:pPr>
        <w:numPr>
          <w:ilvl w:val="0"/>
          <w:numId w:val="1004"/>
        </w:numPr>
        <w:pStyle w:val="Compact"/>
      </w:pPr>
      <w:r>
        <w:rPr>
          <w:bCs/>
          <w:b/>
        </w:rPr>
        <w:t xml:space="preserve">Develop Smart Grid Partnership:</w:t>
      </w:r>
      <w:r>
        <w:t xml:space="preserve"> </w:t>
      </w:r>
      <w:r>
        <w:t xml:space="preserve">Collaborate with Saint Petersburg Energy Company (SPEK) to provide electrical infrastructure for their smart meter rollout initiative—potentially securing a 5-year contract worth ₽8.6M.</w:t>
      </w:r>
    </w:p>
    <w:p>
      <w:pPr>
        <w:numPr>
          <w:ilvl w:val="0"/>
          <w:numId w:val="1004"/>
        </w:numPr>
        <w:pStyle w:val="Compact"/>
      </w:pPr>
      <w:r>
        <w:rPr>
          <w:bCs/>
          <w:b/>
        </w:rPr>
        <w:t xml:space="preserve">Enhance Digital Client Portal:</w:t>
      </w:r>
      <w:r>
        <w:t xml:space="preserve"> </w:t>
      </w:r>
      <w:r>
        <w:t xml:space="preserve">Launch a Russian-language mobile app allowing clients in Saint Petersburg to schedule services, view safety reports, and access energy-saving tips—a feature requested by 67% of our local clients in Q3 surveys.</w:t>
      </w:r>
    </w:p>
    <w:bookmarkEnd w:id="28"/>
    <w:bookmarkStart w:id="29" w:name="conclusion"/>
    <w:p>
      <w:pPr>
        <w:pStyle w:val="Heading2"/>
      </w:pPr>
      <w:r>
        <w:t xml:space="preserve">Conclusion</w:t>
      </w:r>
    </w:p>
    <w:p>
      <w:pPr>
        <w:pStyle w:val="FirstParagraph"/>
      </w:pPr>
      <w:r>
        <w:t xml:space="preserve">The Electrician services market in Russia's Saint Petersburg continues to demonstrate robust growth potential. Our Q3 performance validates the effectiveness of our localized service approach tailored to the city's infrastructure challenges, climate conditions, and regulatory environment. As Saint Petersburg accelerates its modernization under Russia's national energy efficiency strategy, our focus on certified electrician expertise, proactive winter preparedness solutions, and community partnerships positions us for sustained market leadership. We project a 20-25% annual growth rate through 2024 by doubling down on the specific needs of Saint Petersburg's electrical services ecosystem. Maintaining compliance with Russian GOST standards while delivering exceptional service remains the cornerstone of our competitive advantage in this critical regional market.</w:t>
      </w:r>
    </w:p>
    <w:p>
      <w:pPr>
        <w:pStyle w:val="BodyText"/>
      </w:pPr>
      <w:r>
        <w:rPr>
          <w:bCs/>
          <w:b/>
        </w:rPr>
        <w:t xml:space="preserve">Prepared By:</w:t>
      </w:r>
      <w:r>
        <w:t xml:space="preserve"> </w:t>
      </w:r>
      <w:r>
        <w:t xml:space="preserve">Saint Petersburg Regional Sales Analytics Team</w:t>
      </w:r>
      <w:r>
        <w:br/>
      </w:r>
      <w:r>
        <w:rPr>
          <w:bCs/>
          <w:b/>
        </w:rPr>
        <w:t xml:space="preserve">Date:</w:t>
      </w:r>
      <w:r>
        <w:t xml:space="preserve"> </w:t>
      </w:r>
      <w:r>
        <w:t xml:space="preserve">October 25, 2023</w:t>
      </w:r>
      <w:r>
        <w:br/>
      </w:r>
      <w:r>
        <w:rPr>
          <w:bCs/>
          <w:b/>
        </w:rPr>
        <w:t xml:space="preserve">Distribution:</w:t>
      </w:r>
      <w:r>
        <w:t xml:space="preserve"> </w:t>
      </w:r>
      <w:r>
        <w:t xml:space="preserve">Executive Management, Operations Leadership, Strategic Partners (Russia)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Electrical Services Market Analysis - Saint Petersburg, Russia</dc:title>
  <dc:creator/>
  <dc:language>en</dc:language>
  <cp:keywords/>
  <dcterms:created xsi:type="dcterms:W3CDTF">2026-07-24T14:08:52Z</dcterms:created>
  <dcterms:modified xsi:type="dcterms:W3CDTF">2026-07-24T14:08:52Z</dcterms:modified>
</cp:coreProperties>
</file>

<file path=docProps/custom.xml><?xml version="1.0" encoding="utf-8"?>
<Properties xmlns="http://schemas.openxmlformats.org/officeDocument/2006/custom-properties" xmlns:vt="http://schemas.openxmlformats.org/officeDocument/2006/docPropsVTypes"/>
</file>