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f47c2a310883f158e99e813732d213cc7632c12"/>
    <w:p>
      <w:pPr>
        <w:pStyle w:val="Heading1"/>
      </w:pPr>
      <w:r>
        <w:t xml:space="preserve">Electrician Sales Performance Report: Jeddah, Saudi Arabia Market Analysis (Q3 2023)</w:t>
      </w:r>
    </w:p>
    <w:bookmarkStart w:id="20" w:name="executive-summary"/>
    <w:p>
      <w:pPr>
        <w:pStyle w:val="Heading2"/>
      </w:pPr>
      <w:r>
        <w:t xml:space="preserve">Executive Summary</w:t>
      </w:r>
    </w:p>
    <w:p>
      <w:pPr>
        <w:pStyle w:val="FirstParagraph"/>
      </w:pPr>
      <w:r>
        <w:t xml:space="preserve">This comprehensive Sales Report details the performance of our premier electrician services across Jeddah, Saudi Arabia. As the second-largest city in the Kingdom and a critical economic hub for Western Saudi Arabia, Jeddah presents unique opportunities and challenges for electrical service providers. Our Q3 2023 results demonstrate a 18.7% year-over-year growth in service contracts, with particular strength in commercial infrastructure projects and residential modernization initiatives. This report underscores how strategic adaptation to Jeddah's distinct market dynamics has positioned us as the leading electrician service provider in the region.</w:t>
      </w:r>
    </w:p>
    <w:bookmarkEnd w:id="20"/>
    <w:bookmarkStart w:id="21" w:name="Xa18ab57f0ee69902326f6cb0c2dec8df7a4e6b9"/>
    <w:p>
      <w:pPr>
        <w:pStyle w:val="Heading2"/>
      </w:pPr>
      <w:r>
        <w:t xml:space="preserve">Market Context: Electrician Services in Saudi Arabia Jeddah</w:t>
      </w:r>
    </w:p>
    <w:p>
      <w:pPr>
        <w:pStyle w:val="FirstParagraph"/>
      </w:pPr>
      <w:r>
        <w:t xml:space="preserve">Jeddah, as a major port city and tourism destination, experiences rapid urbanization driven by Saudi Vision 2030 initiatives. The city's construction boom—spanning luxury hotels, residential compounds (like Al-Harmain and Al-Madinah districts), and industrial zones—creates sustained demand for professional electrical services. Crucially, Saudi Arabia's stringent safety regulations (SASO standards) require certified electricians for all installations, eliminating unlicensed competition in high-value segments. Our localized approach to these regulatory requirements has been pivotal in capturing market share.</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(SAR)</w:t>
            </w:r>
          </w:p>
        </w:tc>
        <w:tc>
          <w:tcPr/>
          <w:p>
            <w:pPr>
              <w:pStyle w:val="Compact"/>
              <w:jc w:val="left"/>
            </w:pPr>
            <w:r>
              <w:t xml:space="preserve">YoY Growth</w:t>
            </w:r>
          </w:p>
        </w:tc>
        <w:tc>
          <w:tcPr/>
          <w:p>
            <w:pPr>
              <w:pStyle w:val="Compact"/>
              <w:jc w:val="left"/>
            </w:pPr>
            <w:r>
              <w:t xml:space="preserve">Key Projects in Jeddah</w:t>
            </w:r>
          </w:p>
        </w:tc>
      </w:tr>
      <w:tr>
        <w:tc>
          <w:tcPr/>
          <w:p>
            <w:pPr>
              <w:pStyle w:val="Compact"/>
              <w:jc w:val="left"/>
            </w:pPr>
            <w:r>
              <w:t xml:space="preserve">Residential Electrical Upgrades</w:t>
            </w:r>
          </w:p>
        </w:tc>
        <w:tc>
          <w:tcPr/>
          <w:p>
            <w:pPr>
              <w:pStyle w:val="Compact"/>
              <w:jc w:val="left"/>
            </w:pPr>
            <w:r>
              <w:t xml:space="preserve">4,250,000</w:t>
            </w:r>
          </w:p>
        </w:tc>
        <w:tc>
          <w:tcPr/>
          <w:p>
            <w:pPr>
              <w:pStyle w:val="Compact"/>
              <w:jc w:val="left"/>
            </w:pPr>
            <w:r>
              <w:t xml:space="preserve">+22.3%</w:t>
            </w:r>
          </w:p>
        </w:tc>
        <w:tc>
          <w:tcPr/>
          <w:p>
            <w:pPr>
              <w:pStyle w:val="Compact"/>
              <w:jc w:val="left"/>
            </w:pPr>
            <w:r>
              <w:t xml:space="preserve">Souk Al-Balad renovations, Jeddah Residence Towers</w:t>
            </w:r>
          </w:p>
        </w:tc>
      </w:tr>
      <w:tr>
        <w:tc>
          <w:tcPr/>
          <w:p>
            <w:pPr>
              <w:pStyle w:val="Compact"/>
              <w:jc w:val="left"/>
            </w:pPr>
            <w:r>
              <w:t xml:space="preserve">Commercial Installations</w:t>
            </w:r>
          </w:p>
        </w:tc>
        <w:tc>
          <w:tcPr/>
          <w:p>
            <w:pPr>
              <w:pStyle w:val="Compact"/>
              <w:jc w:val="left"/>
            </w:pPr>
            <w:r>
              <w:t xml:space="preserve">6,875,000</w:t>
            </w:r>
          </w:p>
        </w:tc>
        <w:tc>
          <w:tcPr/>
          <w:p>
            <w:pPr>
              <w:pStyle w:val="Compact"/>
              <w:jc w:val="left"/>
            </w:pPr>
            <w:r>
              <w:t xml:space="preserve">+15.8%</w:t>
            </w:r>
          </w:p>
        </w:tc>
        <w:tc>
          <w:tcPr/>
          <w:p>
            <w:pPr>
              <w:pStyle w:val="Compact"/>
              <w:jc w:val="left"/>
            </w:pPr>
            <w:r>
              <w:t xml:space="preserve">Juai Industrial Zone expansion, Hilton Jeddah project</w:t>
            </w:r>
          </w:p>
        </w:tc>
      </w:tr>
      <w:tr>
        <w:tc>
          <w:tcPr/>
          <w:p>
            <w:pPr>
              <w:pStyle w:val="Compact"/>
              <w:jc w:val="left"/>
            </w:pPr>
            <w:r>
              <w:t xml:space="preserve">Emergency Maintenance</w:t>
            </w:r>
          </w:p>
        </w:tc>
        <w:tc>
          <w:tcPr/>
          <w:p>
            <w:pPr>
              <w:pStyle w:val="Compact"/>
              <w:jc w:val="left"/>
            </w:pPr>
            <w:r>
              <w:t xml:space="preserve">1,925,000</w:t>
            </w:r>
          </w:p>
        </w:tc>
        <w:tc>
          <w:tcPr/>
          <w:p>
            <w:pPr>
              <w:pStyle w:val="Compact"/>
              <w:jc w:val="left"/>
            </w:pPr>
            <w:r>
              <w:t xml:space="preserve">+31.4%</w:t>
            </w:r>
          </w:p>
        </w:tc>
        <w:tc>
          <w:tcPr/>
          <w:p>
            <w:pPr>
              <w:pStyle w:val="Compact"/>
              <w:jc w:val="left"/>
            </w:pPr>
            <w:r>
              <w:t xml:space="preserve">Red Sea Tourism Corridor infrastructure support</w:t>
            </w:r>
          </w:p>
        </w:tc>
      </w:tr>
      <w:tr>
        <w:tc>
          <w:tcPr/>
          <w:p>
            <w:pPr>
              <w:pStyle w:val="Compact"/>
              <w:jc w:val="left"/>
            </w:pPr>
            <w:r>
              <w:rPr>
                <w:bCs/>
                <w:b/>
              </w:rPr>
              <w:t xml:space="preserve">Total Revenue</w:t>
            </w:r>
          </w:p>
        </w:tc>
        <w:tc>
          <w:tcPr/>
          <w:p>
            <w:pPr>
              <w:pStyle w:val="Compact"/>
              <w:jc w:val="left"/>
            </w:pPr>
            <w:r>
              <w:rPr>
                <w:bCs/>
                <w:b/>
              </w:rPr>
              <w:t xml:space="preserve">13,050,000</w:t>
            </w:r>
          </w:p>
        </w:tc>
        <w:tc>
          <w:tcPr/>
          <w:p>
            <w:pPr>
              <w:pStyle w:val="Compact"/>
              <w:jc w:val="left"/>
            </w:pPr>
            <w:r>
              <w:rPr>
                <w:bCs/>
                <w:b/>
              </w:rPr>
              <w:t xml:space="preserve">+21.6% YoY</w:t>
            </w:r>
          </w:p>
        </w:tc>
        <w:tc>
          <w:tcPr/>
          <w:p>
            <w:pPr>
              <w:pStyle w:val="Compact"/>
              <w:jc w:val="left"/>
            </w:pPr>
            <w:r>
              <w:t xml:space="preserve"> </w:t>
            </w:r>
          </w:p>
        </w:tc>
      </w:tr>
    </w:tbl>
    <w:p>
      <w:pPr>
        <w:pStyle w:val="BodyText"/>
      </w:pPr>
      <w:r>
        <w:t xml:space="preserve">The exceptional growth in emergency maintenance reflects Jeddah's extreme climate conditions (summer temperatures exceeding 45°C), which accelerate electrical component wear. Our 24/7 response team, strategically located across Jeddah neighborhoods from Al-Naseem to Al-Balad, reduced average response times to under 90 minutes—a key differentiator in the competitive Saudi Arabia Jeddah market.</w:t>
      </w:r>
    </w:p>
    <w:bookmarkEnd w:id="22"/>
    <w:bookmarkStart w:id="23" w:name="X85fcda77d135d6e236db7233088d4e11c60e156"/>
    <w:p>
      <w:pPr>
        <w:pStyle w:val="Heading2"/>
      </w:pPr>
      <w:r>
        <w:t xml:space="preserve">Customer Satisfaction &amp; Market Differentiation</w:t>
      </w:r>
    </w:p>
    <w:p>
      <w:pPr>
        <w:pStyle w:val="FirstParagraph"/>
      </w:pPr>
      <w:r>
        <w:t xml:space="preserve">Our Net Promoter Score (NPS) in Jeddah reached 78 in Q3, significantly above the industry average of 54. Key drivers include:</w:t>
      </w:r>
    </w:p>
    <w:p>
      <w:pPr>
        <w:numPr>
          <w:ilvl w:val="0"/>
          <w:numId w:val="1001"/>
        </w:numPr>
        <w:pStyle w:val="Compact"/>
      </w:pPr>
      <w:r>
        <w:rPr>
          <w:bCs/>
          <w:b/>
        </w:rPr>
        <w:t xml:space="preserve">Certified Local Technicians:</w:t>
      </w:r>
      <w:r>
        <w:t xml:space="preserve"> </w:t>
      </w:r>
      <w:r>
        <w:t xml:space="preserve">All electricians hold Saudi Electrical Engineering License (Ministry of Municipal and Rural Affairs) with fluency in Arabic/English—critical for client communication in Jeddah's diverse expat and local communities.</w:t>
      </w:r>
    </w:p>
    <w:p>
      <w:pPr>
        <w:numPr>
          <w:ilvl w:val="0"/>
          <w:numId w:val="1001"/>
        </w:numPr>
        <w:pStyle w:val="Compact"/>
      </w:pPr>
      <w:r>
        <w:rPr>
          <w:bCs/>
          <w:b/>
        </w:rPr>
        <w:t xml:space="preserve">Smart Home Integration:</w:t>
      </w:r>
      <w:r>
        <w:t xml:space="preserve"> </w:t>
      </w:r>
      <w:r>
        <w:t xml:space="preserve">68% of residential contracts included smart electrical systems (app-controlled lighting, energy monitoring), aligning with Saudi Vision 2030's digital transformation goals in Jeddah.</w:t>
      </w:r>
    </w:p>
    <w:p>
      <w:pPr>
        <w:numPr>
          <w:ilvl w:val="0"/>
          <w:numId w:val="1001"/>
        </w:numPr>
        <w:pStyle w:val="Compact"/>
      </w:pPr>
      <w:r>
        <w:rPr>
          <w:bCs/>
          <w:b/>
        </w:rPr>
        <w:t xml:space="preserve">Safety Compliance Focus:</w:t>
      </w:r>
      <w:r>
        <w:t xml:space="preserve"> </w:t>
      </w:r>
      <w:r>
        <w:t xml:space="preserve">100% of installations passed Saudi Standards Organization (SASO) audits, avoiding costly rework—a major concern for property developers in Jeddah.</w:t>
      </w:r>
    </w:p>
    <w:bookmarkEnd w:id="23"/>
    <w:bookmarkStart w:id="24" w:name="Xb59ece16ffec9c9939acc782f7af51bc4abfce7"/>
    <w:p>
      <w:pPr>
        <w:pStyle w:val="Heading2"/>
      </w:pPr>
      <w:r>
        <w:t xml:space="preserve">Challenges Specific to Saudi Arabia Jeddah</w:t>
      </w:r>
    </w:p>
    <w:p>
      <w:pPr>
        <w:pStyle w:val="FirstParagraph"/>
      </w:pPr>
      <w:r>
        <w:t xml:space="preserve">Despite strong growth, our Sales Report identifies three market-specific challenges:</w:t>
      </w:r>
    </w:p>
    <w:p>
      <w:pPr>
        <w:numPr>
          <w:ilvl w:val="0"/>
          <w:numId w:val="1002"/>
        </w:numPr>
        <w:pStyle w:val="Compact"/>
      </w:pPr>
      <w:r>
        <w:rPr>
          <w:bCs/>
          <w:b/>
        </w:rPr>
        <w:t xml:space="preserve">Seasonal Demand Peaks:</w:t>
      </w:r>
      <w:r>
        <w:t xml:space="preserve"> </w:t>
      </w:r>
      <w:r>
        <w:t xml:space="preserve">Ramadan and summer months cause 40%+ demand spikes, straining technician capacity. Solution: Pre-booking system introduced for Jeddah residents in Q3.</w:t>
      </w:r>
    </w:p>
    <w:p>
      <w:pPr>
        <w:numPr>
          <w:ilvl w:val="0"/>
          <w:numId w:val="1002"/>
        </w:numPr>
        <w:pStyle w:val="Compact"/>
      </w:pPr>
      <w:r>
        <w:rPr>
          <w:bCs/>
          <w:b/>
        </w:rPr>
        <w:t xml:space="preserve">Regulatory Complexity:</w:t>
      </w:r>
      <w:r>
        <w:t xml:space="preserve"> </w:t>
      </w:r>
      <w:r>
        <w:t xml:space="preserve">Varying municipality requirements across Jeddah districts (e.g., Al-Aziziyah vs. Al-Sulaimaniya) caused 12% initial project delays. Solution: Dedicated Jeddah compliance team now handles permit processing.</w:t>
      </w:r>
    </w:p>
    <w:p>
      <w:pPr>
        <w:numPr>
          <w:ilvl w:val="0"/>
          <w:numId w:val="1002"/>
        </w:numPr>
        <w:pStyle w:val="Compact"/>
      </w:pPr>
      <w:r>
        <w:rPr>
          <w:bCs/>
          <w:b/>
        </w:rPr>
        <w:t xml:space="preserve">Competition from Gulf-Headquartered Firms:</w:t>
      </w:r>
      <w:r>
        <w:t xml:space="preserve"> </w:t>
      </w:r>
      <w:r>
        <w:t xml:space="preserve">Larger regional players bid aggressively on large contracts (e.g., Red Sea Project). Our edge: hyper-localized service with faster response times in Jeddah's complex urban layout.</w:t>
      </w:r>
    </w:p>
    <w:bookmarkEnd w:id="24"/>
    <w:bookmarkStart w:id="25" w:name="X2e3340d756d0d4e118798a623b0f3edde83a9cf"/>
    <w:p>
      <w:pPr>
        <w:pStyle w:val="Heading2"/>
      </w:pPr>
      <w:r>
        <w:t xml:space="preserve">Opportunities for Electrician Services in Jeddah</w:t>
      </w:r>
    </w:p>
    <w:p>
      <w:pPr>
        <w:pStyle w:val="FirstParagraph"/>
      </w:pPr>
      <w:r>
        <w:t xml:space="preserve">Strategic opportunities emerging from our Saudi Arabia Jeddah market analysis include:</w:t>
      </w:r>
    </w:p>
    <w:p>
      <w:pPr>
        <w:numPr>
          <w:ilvl w:val="0"/>
          <w:numId w:val="1003"/>
        </w:numPr>
        <w:pStyle w:val="Compact"/>
      </w:pPr>
      <w:r>
        <w:rPr>
          <w:bCs/>
          <w:b/>
        </w:rPr>
        <w:t xml:space="preserve">Retrofitting Historic Districts:</w:t>
      </w:r>
      <w:r>
        <w:t xml:space="preserve"> </w:t>
      </w:r>
      <w:r>
        <w:t xml:space="preserve">UNESCO-protected Al-Balad requires specialized electrical work to preserve heritage while meeting modern standards—a $28M opportunity identified in Jeddah's 2023 municipal plan.</w:t>
      </w:r>
    </w:p>
    <w:p>
      <w:pPr>
        <w:numPr>
          <w:ilvl w:val="0"/>
          <w:numId w:val="1003"/>
        </w:numPr>
        <w:pStyle w:val="Compact"/>
      </w:pPr>
      <w:r>
        <w:rPr>
          <w:bCs/>
          <w:b/>
        </w:rPr>
        <w:t xml:space="preserve">EV Charging Infrastructure:</w:t>
      </w:r>
      <w:r>
        <w:t xml:space="preserve"> </w:t>
      </w:r>
      <w:r>
        <w:t xml:space="preserve">With Saudi Arabia's EV adoption targets, Jeddah needs 150+ public charging stations by 2025. Our electrician team has already secured contracts for three high-traffic locations (Jeddah Mall, King Abdulaziz Road).</w:t>
      </w:r>
    </w:p>
    <w:p>
      <w:pPr>
        <w:numPr>
          <w:ilvl w:val="0"/>
          <w:numId w:val="1003"/>
        </w:numPr>
        <w:pStyle w:val="Compact"/>
      </w:pPr>
      <w:r>
        <w:rPr>
          <w:bCs/>
          <w:b/>
        </w:rPr>
        <w:t xml:space="preserve">Energy Efficiency Programs:</w:t>
      </w:r>
      <w:r>
        <w:t xml:space="preserve"> </w:t>
      </w:r>
      <w:r>
        <w:t xml:space="preserve">Government grants for building retrofits present a $7M+ opportunity. We're partnering with Jeddah Municipal Energy Office to offer free electrical audits.</w:t>
      </w:r>
    </w:p>
    <w:bookmarkEnd w:id="25"/>
    <w:bookmarkStart w:id="26" w:name="Xff4e44428c4dbc55859c79abb24cf93de641f97"/>
    <w:p>
      <w:pPr>
        <w:pStyle w:val="Heading2"/>
      </w:pPr>
      <w:r>
        <w:t xml:space="preserve">Future Sales Strategy: Electrician Service Expansion in Jeddah</w:t>
      </w:r>
    </w:p>
    <w:p>
      <w:pPr>
        <w:pStyle w:val="FirstParagraph"/>
      </w:pPr>
      <w:r>
        <w:t xml:space="preserve">To capitalize on Jeddah's growth trajectory, we'll implement these Q4 2023 initiatives:</w:t>
      </w:r>
    </w:p>
    <w:p>
      <w:pPr>
        <w:numPr>
          <w:ilvl w:val="0"/>
          <w:numId w:val="1004"/>
        </w:numPr>
        <w:pStyle w:val="Compact"/>
      </w:pPr>
      <w:r>
        <w:rPr>
          <w:bCs/>
          <w:b/>
        </w:rPr>
        <w:t xml:space="preserve">Localized Technician Hubs:</w:t>
      </w:r>
      <w:r>
        <w:t xml:space="preserve"> </w:t>
      </w:r>
      <w:r>
        <w:t xml:space="preserve">Establish two new service centers in North and South Jeddah (Jubail and Al-Salam) to reduce response times below 60 minutes for all districts.</w:t>
      </w:r>
    </w:p>
    <w:p>
      <w:pPr>
        <w:numPr>
          <w:ilvl w:val="0"/>
          <w:numId w:val="1004"/>
        </w:numPr>
        <w:pStyle w:val="Compact"/>
      </w:pPr>
      <w:r>
        <w:rPr>
          <w:bCs/>
          <w:b/>
        </w:rPr>
        <w:t xml:space="preserve">Saudi Standard Compliance Certification:</w:t>
      </w:r>
      <w:r>
        <w:t xml:space="preserve"> </w:t>
      </w:r>
      <w:r>
        <w:t xml:space="preserve">Launch internal certification program for all electricians in Q4 to exceed SASO requirements, targeting a 10% premium pricing on commercial contracts.</w:t>
      </w:r>
    </w:p>
    <w:p>
      <w:pPr>
        <w:numPr>
          <w:ilvl w:val="0"/>
          <w:numId w:val="1004"/>
        </w:numPr>
        <w:pStyle w:val="Compact"/>
      </w:pPr>
      <w:r>
        <w:rPr>
          <w:bCs/>
          <w:b/>
        </w:rPr>
        <w:t xml:space="preserve">Tourism Sector Partnership:</w:t>
      </w:r>
      <w:r>
        <w:t xml:space="preserve"> </w:t>
      </w:r>
      <w:r>
        <w:t xml:space="preserve">Collaborate with Jeddah's tourism authority to become the exclusive electrical provider for Red Sea Project hospitality venues, securing 3-year contracts.</w:t>
      </w:r>
    </w:p>
    <w:bookmarkEnd w:id="26"/>
    <w:bookmarkStart w:id="27" w:name="conclusion"/>
    <w:p>
      <w:pPr>
        <w:pStyle w:val="Heading2"/>
      </w:pPr>
      <w:r>
        <w:t xml:space="preserve">Conclusion</w:t>
      </w:r>
    </w:p>
    <w:p>
      <w:pPr>
        <w:pStyle w:val="FirstParagraph"/>
      </w:pPr>
      <w:r>
        <w:t xml:space="preserve">The Sales Report confirms that our electrician services are uniquely positioned within Saudi Arabia Jeddah's evolving market. By prioritizing local regulatory expertise, climate-responsive service models, and alignment with Vision 2030 infrastructure goals, we've achieved double-digit growth where competitors face stagnation. Our strategic focus on Jeddah—not just as a city but as a distinct market with unique electrical challenges—has yielded an 18.7% revenue increase and established us as the preferred electrician partner for both residential and commercial clients across the Kingdom's most dynamic metropolis. As Jeddah continues to transform, our commitment to excellence in electrician services will remain central to our success in Saudi Arabia's most critical urban economy.</w:t>
      </w:r>
    </w:p>
    <w:p>
      <w:pPr>
        <w:pStyle w:val="BodyText"/>
      </w:pPr>
      <w:r>
        <w:rPr>
          <w:bCs/>
          <w:b/>
        </w:rPr>
        <w:t xml:space="preserve">Report Prepared By:</w:t>
      </w:r>
      <w:r>
        <w:t xml:space="preserve"> </w:t>
      </w:r>
      <w:r>
        <w:t xml:space="preserve">Regional Sales Operations, Gulf Electrical Solutions</w:t>
      </w:r>
      <w:r>
        <w:br/>
      </w:r>
      <w:r>
        <w:rPr>
          <w:bCs/>
          <w:b/>
        </w:rPr>
        <w:t xml:space="preserve">Date:</w:t>
      </w:r>
      <w:r>
        <w:t xml:space="preserve"> </w:t>
      </w:r>
      <w:r>
        <w:t xml:space="preserve">October 26, 2023</w:t>
      </w:r>
      <w:r>
        <w:br/>
      </w:r>
      <w:r>
        <w:rPr>
          <w:bCs/>
          <w:b/>
        </w:rPr>
        <w:t xml:space="preserve">Coverage Area:</w:t>
      </w:r>
      <w:r>
        <w:t xml:space="preserve"> </w:t>
      </w:r>
      <w:r>
        <w:t xml:space="preserve">Jeddah,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Electrician Services in Jeddah, Saudi Arabia</dc:title>
  <dc:creator/>
  <dc:language>en</dc:language>
  <cp:keywords/>
  <dcterms:created xsi:type="dcterms:W3CDTF">2026-07-24T03:49:07Z</dcterms:created>
  <dcterms:modified xsi:type="dcterms:W3CDTF">2026-07-24T03:49:07Z</dcterms:modified>
</cp:coreProperties>
</file>

<file path=docProps/custom.xml><?xml version="1.0" encoding="utf-8"?>
<Properties xmlns="http://schemas.openxmlformats.org/officeDocument/2006/custom-properties" xmlns:vt="http://schemas.openxmlformats.org/officeDocument/2006/docPropsVTypes"/>
</file>