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9" w:name="X68ba802964b9d9a788cb65ab68192e19aa64b50"/>
    <w:p>
      <w:pPr>
        <w:pStyle w:val="Heading1"/>
      </w:pPr>
      <w:r>
        <w:t xml:space="preserve">Sales Report: Comprehensive Analysis of Electrician Services in Singapore Singapore</w:t>
      </w:r>
    </w:p>
    <w:p>
      <w:pPr>
        <w:pStyle w:val="FirstParagraph"/>
      </w:pPr>
      <w:r>
        <w:rPr>
          <w:bCs/>
          <w:b/>
        </w:rPr>
        <w:t xml:space="preserve">Prepared For:</w:t>
      </w:r>
      <w:r>
        <w:t xml:space="preserve"> </w:t>
      </w:r>
      <w:r>
        <w:t xml:space="preserve">Leadership Team, Electrical Service Providers</w:t>
      </w:r>
      <w:r>
        <w:br/>
      </w:r>
      <w:r>
        <w:rPr>
          <w:bCs/>
          <w:b/>
        </w:rPr>
        <w:t xml:space="preserve">Date:</w:t>
      </w:r>
      <w:r>
        <w:t xml:space="preserve"> </w:t>
      </w:r>
      <w:r>
        <w:t xml:space="preserve">October 26, 2023</w:t>
      </w:r>
      <w:r>
        <w:br/>
      </w:r>
      <w:r>
        <w:rPr>
          <w:bCs/>
          <w:b/>
        </w:rPr>
        <w:t xml:space="preserve">Purpose:</w:t>
      </w:r>
      <w:r>
        <w:t xml:space="preserve"> </w:t>
      </w:r>
      <w:r>
        <w:t xml:space="preserve">Strategic Assessment of Sales Performance for Electrician Operations Across Singapore Singapore</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electrician service providers operating within the vibrant economic landscape of Singapore Singapore. The data reveals a robust 18% year-over-year growth in service contracts, driven by infrastructure modernization initiatives and heightened safety compliance demands across residential, commercial, and industrial sectors. As the premier destination for electrical solutions in Southeast Asia, Singapore Singapore continues to present unparalleled opportunities for certified electricians to expand their market footprint. This report underscores how our Electrician service portfolio has successfully navigated Singapore's unique regulatory environment while capitalizing on emerging demand patterns.</w:t>
      </w:r>
    </w:p>
    <w:bookmarkEnd w:id="20"/>
    <w:bookmarkStart w:id="21" w:name="X96b775d623acabf67455af8d2fb767b60a2d838"/>
    <w:p>
      <w:pPr>
        <w:pStyle w:val="Heading2"/>
      </w:pPr>
      <w:r>
        <w:t xml:space="preserve">Market Context: Electrician Demand in Singapore Singapore</w:t>
      </w:r>
    </w:p>
    <w:p>
      <w:pPr>
        <w:pStyle w:val="FirstParagraph"/>
      </w:pPr>
      <w:r>
        <w:t xml:space="preserve">Singapore Singapore's position as a global hub for technology and construction necessitates constant electrical infrastructure upgrades. The Building and Construction Authority (BCA) mandates rigorous safety standards, creating consistent demand for licensed electricians. Recent infrastructure projects like the Jurong Lake District development and Punggol Digital District have generated 32% more service requests compared to 2021. This Sales Report identifies that commercial clients account for 64% of our revenue stream, with industrial clients contributing an additional 28%, while residential services remain a steady 8% segment. The critical role of the Electrician in maintaining Singapore Singapore's operational continuity cannot be overstated – our technicians are now embedded in over 170 ongoing construction projects across the island.</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Q3 2023 Revenue (SGD)</w:t>
      </w:r>
    </w:p>
    <w:p>
      <w:pPr>
        <w:pStyle w:val="BodyText"/>
      </w:pPr>
      <w:r>
        <w:t xml:space="preserve">% of Total Revenue</w:t>
      </w:r>
    </w:p>
    <w:p>
      <w:pPr>
        <w:pStyle w:val="BodyText"/>
      </w:pPr>
      <w:r>
        <w:t xml:space="preserve">YoY Growth</w:t>
      </w:r>
    </w:p>
    <w:p>
      <w:pPr>
        <w:pStyle w:val="BodyText"/>
      </w:pPr>
      <w:r>
        <w:t xml:space="preserve">New Installation Services</w:t>
      </w:r>
    </w:p>
    <w:p>
      <w:pPr>
        <w:pStyle w:val="BodyText"/>
      </w:pPr>
      <w:r>
        <w:t xml:space="preserve">$412,500</w:t>
      </w:r>
    </w:p>
    <w:p>
      <w:pPr>
        <w:pStyle w:val="BodyText"/>
      </w:pPr>
      <w:r>
        <w:t xml:space="preserve">37%</w:t>
      </w:r>
    </w:p>
    <w:p>
      <w:pPr>
        <w:pStyle w:val="BodyText"/>
      </w:pPr>
      <w:r>
        <w:t xml:space="preserve">+22%</w:t>
      </w:r>
    </w:p>
    <w:p>
      <w:pPr>
        <w:pStyle w:val="BodyText"/>
      </w:pPr>
      <w:r>
        <w:t xml:space="preserve">Maintenance Contracts</w:t>
      </w:r>
    </w:p>
    <w:p>
      <w:pPr>
        <w:pStyle w:val="BodyText"/>
      </w:pPr>
      <w:r>
        <w:t xml:space="preserve">$308,75039.1%</w:t>
      </w:r>
      <w:r>
        <w:br/>
      </w:r>
      <w:r>
        <w:t xml:space="preserve">18%</w:t>
      </w:r>
    </w:p>
    <w:bookmarkEnd w:id="22"/>
    <w:bookmarkStart w:id="23" w:name="X67bd66c1174ecaeb6b5bd1163ef466b972e10d4"/>
    <w:p>
      <w:pPr>
        <w:pStyle w:val="Heading2"/>
      </w:pPr>
      <w:r>
        <w:t xml:space="preserve">Key Success Factors Driving Sales in Singapore Singapore</w:t>
      </w:r>
    </w:p>
    <w:p>
      <w:pPr>
        <w:numPr>
          <w:ilvl w:val="0"/>
          <w:numId w:val="1001"/>
        </w:numPr>
        <w:pStyle w:val="Compact"/>
      </w:pPr>
      <w:r>
        <w:rPr>
          <w:bCs/>
          <w:b/>
        </w:rPr>
        <w:t xml:space="preserve">Compliance Expertise:</w:t>
      </w:r>
      <w:r>
        <w:t xml:space="preserve"> </w:t>
      </w:r>
      <w:r>
        <w:t xml:space="preserve">Our certified Electrician team maintains 100% adherence to the Electrical Safety Regulations (ESR) under the Energy Market Authority (EMA). This has been pivotal in securing contracts with multinational corporations requiring stringent safety documentation.</w:t>
      </w:r>
    </w:p>
    <w:p>
      <w:pPr>
        <w:numPr>
          <w:ilvl w:val="0"/>
          <w:numId w:val="1001"/>
        </w:numPr>
        <w:pStyle w:val="Compact"/>
      </w:pPr>
      <w:r>
        <w:rPr>
          <w:bCs/>
          <w:b/>
        </w:rPr>
        <w:t xml:space="preserve">Tech-Enabled Service Delivery:</w:t>
      </w:r>
      <w:r>
        <w:t xml:space="preserve"> </w:t>
      </w:r>
      <w:r>
        <w:t xml:space="preserve">The deployment of IoT-enabled diagnostic tools across Singapore Singapore allows real-time fault detection, reducing client downtime by 40% and directly contributing to our 89% customer retention rate.</w:t>
      </w:r>
    </w:p>
    <w:p>
      <w:pPr>
        <w:numPr>
          <w:ilvl w:val="0"/>
          <w:numId w:val="1001"/>
        </w:numPr>
        <w:pStyle w:val="Compact"/>
      </w:pPr>
      <w:r>
        <w:rPr>
          <w:bCs/>
          <w:b/>
        </w:rPr>
        <w:t xml:space="preserve">Strategic Partnerships:</w:t>
      </w:r>
      <w:r>
        <w:t xml:space="preserve"> </w:t>
      </w:r>
      <w:r>
        <w:t xml:space="preserve">Collaborations with BCA-approved developers like CapitaLand and Keppel Land have generated 25 new service contracts this quarter alone. These partnerships are a cornerstone of our sales strategy for the Singapore Singapore market.</w:t>
      </w:r>
    </w:p>
    <w:bookmarkEnd w:id="23"/>
    <w:bookmarkStart w:id="24" w:name="X9ec8428f77f3839f402e66d821477da81b45526"/>
    <w:p>
      <w:pPr>
        <w:pStyle w:val="Heading2"/>
      </w:pPr>
      <w:r>
        <w:t xml:space="preserve">Customer Insights: What Matters to Singapore Clients</w:t>
      </w:r>
    </w:p>
    <w:p>
      <w:pPr>
        <w:pStyle w:val="FirstParagraph"/>
      </w:pPr>
      <w:r>
        <w:t xml:space="preserve">A recent client satisfaction survey across 300+ Singapore businesses revealed critical priorities for electrician service procurement:</w:t>
      </w:r>
    </w:p>
    <w:p>
      <w:pPr>
        <w:numPr>
          <w:ilvl w:val="0"/>
          <w:numId w:val="1002"/>
        </w:numPr>
        <w:pStyle w:val="Compact"/>
      </w:pPr>
      <w:r>
        <w:t xml:space="preserve">87% prioritize "on-time completion" – a metric our Electrician teams achieved in 96% of projects during Q3</w:t>
      </w:r>
    </w:p>
    <w:p>
      <w:pPr>
        <w:numPr>
          <w:ilvl w:val="0"/>
          <w:numId w:val="1002"/>
        </w:numPr>
        <w:pStyle w:val="Compact"/>
      </w:pPr>
      <w:r>
        <w:t xml:space="preserve">79% cite "digital service tracking" as a key differentiator when selecting vendors</w:t>
      </w:r>
    </w:p>
    <w:p>
      <w:pPr>
        <w:numPr>
          <w:ilvl w:val="0"/>
          <w:numId w:val="1002"/>
        </w:numPr>
        <w:pStyle w:val="Compact"/>
      </w:pPr>
      <w:r>
        <w:t xml:space="preserve">62% of commercial clients specifically request electricians certified under Singapore Singapore's Workforce Skills Qualifications (WSQ)</w:t>
      </w:r>
    </w:p>
    <w:bookmarkEnd w:id="24"/>
    <w:bookmarkStart w:id="25" w:name="X7734c4d90f258944fe33f5c71108ac1396b9156"/>
    <w:p>
      <w:pPr>
        <w:pStyle w:val="Heading2"/>
      </w:pPr>
      <w:r>
        <w:t xml:space="preserve">Challenges in the Singapore Electrician Market</w:t>
      </w:r>
    </w:p>
    <w:p>
      <w:pPr>
        <w:pStyle w:val="FirstParagraph"/>
      </w:pPr>
      <w:r>
        <w:t xml:space="preserve">Despite strong growth, our Sales Report identifies three critical challenges requiring strategic intervention:</w:t>
      </w:r>
    </w:p>
    <w:p>
      <w:pPr>
        <w:numPr>
          <w:ilvl w:val="0"/>
          <w:numId w:val="1003"/>
        </w:numPr>
        <w:pStyle w:val="Compact"/>
      </w:pPr>
      <w:r>
        <w:rPr>
          <w:bCs/>
          <w:b/>
        </w:rPr>
        <w:t xml:space="preserve">Talent Acquisition Shortage:</w:t>
      </w:r>
      <w:r>
        <w:t xml:space="preserve"> </w:t>
      </w:r>
      <w:r>
        <w:t xml:space="preserve">The demand for licensed electricians outpaces supply by 1.8:1 in Singapore Singapore, driving hourly rates up 15% YoY and increasing our recruitment costs.</w:t>
      </w:r>
    </w:p>
    <w:p>
      <w:pPr>
        <w:numPr>
          <w:ilvl w:val="0"/>
          <w:numId w:val="1003"/>
        </w:numPr>
        <w:pStyle w:val="Compact"/>
      </w:pPr>
      <w:r>
        <w:rPr>
          <w:bCs/>
          <w:b/>
        </w:rPr>
        <w:t xml:space="preserve">Regulatory Complexity:</w:t>
      </w:r>
      <w:r>
        <w:t xml:space="preserve"> </w:t>
      </w:r>
      <w:r>
        <w:t xml:space="preserve">Evolving EMA requirements necessitate continuous staff training – a $75,000 investment made this quarter to maintain compliance across all Electrician teams operating in Singapore Singapore.</w:t>
      </w:r>
    </w:p>
    <w:p>
      <w:pPr>
        <w:numPr>
          <w:ilvl w:val="0"/>
          <w:numId w:val="1003"/>
        </w:numPr>
        <w:pStyle w:val="Compact"/>
      </w:pPr>
      <w:r>
        <w:rPr>
          <w:bCs/>
          <w:b/>
        </w:rPr>
        <w:t xml:space="preserve">Competition from Low-Cost Providers:</w:t>
      </w:r>
      <w:r>
        <w:t xml:space="preserve"> </w:t>
      </w:r>
      <w:r>
        <w:t xml:space="preserve">Unlicensed operators undercutting prices by 25% threaten our premium service positioning, particularly in the residential segment where price sensitivity remains high.</w:t>
      </w:r>
    </w:p>
    <w:bookmarkEnd w:id="25"/>
    <w:bookmarkStart w:id="26" w:name="strategic-initiatives-for-q4-2023"/>
    <w:p>
      <w:pPr>
        <w:pStyle w:val="Heading2"/>
      </w:pPr>
      <w:r>
        <w:t xml:space="preserve">Strategic Initiatives for Q4 2023</w:t>
      </w:r>
    </w:p>
    <w:p>
      <w:pPr>
        <w:pStyle w:val="FirstParagraph"/>
      </w:pPr>
      <w:r>
        <w:t xml:space="preserve">To overcome these challenges and capitalize on Singapore Singapore's growth trajectory, we propose the following initiatives:</w:t>
      </w:r>
    </w:p>
    <w:p>
      <w:pPr>
        <w:numPr>
          <w:ilvl w:val="0"/>
          <w:numId w:val="1004"/>
        </w:numPr>
        <w:pStyle w:val="Compact"/>
      </w:pPr>
      <w:r>
        <w:rPr>
          <w:bCs/>
          <w:b/>
        </w:rPr>
        <w:t xml:space="preserve">Electrician Training Academy:</w:t>
      </w:r>
      <w:r>
        <w:t xml:space="preserve"> </w:t>
      </w:r>
      <w:r>
        <w:t xml:space="preserve">Launching a WSQ-accredited training program to address talent shortages, targeting 100 new certified electricians by Q2 2024. This initiative directly supports our Sales Report's goal of sustainable growth.</w:t>
      </w:r>
    </w:p>
    <w:p>
      <w:pPr>
        <w:numPr>
          <w:ilvl w:val="0"/>
          <w:numId w:val="1004"/>
        </w:numPr>
        <w:pStyle w:val="Compact"/>
      </w:pPr>
      <w:r>
        <w:rPr>
          <w:bCs/>
          <w:b/>
        </w:rPr>
        <w:t xml:space="preserve">Premium Commercial Package:</w:t>
      </w:r>
      <w:r>
        <w:t xml:space="preserve"> </w:t>
      </w:r>
      <w:r>
        <w:t xml:space="preserve">Developing a "Singapore Singapore Compliance Assurance" service bundle featuring real-time EMA reporting, which we project will increase commercial contract values by 30%.</w:t>
      </w:r>
    </w:p>
    <w:p>
      <w:pPr>
        <w:numPr>
          <w:ilvl w:val="0"/>
          <w:numId w:val="1004"/>
        </w:numPr>
        <w:pStyle w:val="Compact"/>
      </w:pPr>
      <w:r>
        <w:rPr>
          <w:bCs/>
          <w:b/>
        </w:rPr>
        <w:t xml:space="preserve">Digital Client Portal:</w:t>
      </w:r>
      <w:r>
        <w:t xml:space="preserve"> </w:t>
      </w:r>
      <w:r>
        <w:t xml:space="preserve">Implementing an AI-powered platform allowing clients to track electrician progress and compliance documentation – expected to reduce inquiry resolution time by 65%.</w:t>
      </w:r>
    </w:p>
    <w:bookmarkEnd w:id="26"/>
    <w:bookmarkStart w:id="27" w:name="X743f08f3a49fbc46525e342bd7f5717a882b6b1"/>
    <w:p>
      <w:pPr>
        <w:pStyle w:val="Heading2"/>
      </w:pPr>
      <w:r>
        <w:t xml:space="preserve">Financial Outlook: Sales Projections for Singapore Singapore</w:t>
      </w:r>
    </w:p>
    <w:p>
      <w:pPr>
        <w:pStyle w:val="FirstParagraph"/>
      </w:pPr>
      <w:r>
        <w:t xml:space="preserve">Based on current pipeline data, our sales forecast projects:</w:t>
      </w:r>
    </w:p>
    <w:p>
      <w:pPr>
        <w:numPr>
          <w:ilvl w:val="0"/>
          <w:numId w:val="1005"/>
        </w:numPr>
        <w:pStyle w:val="Compact"/>
      </w:pPr>
      <w:r>
        <w:t xml:space="preserve">$1.8M total revenue for Q4 2023 (15% growth from Q3)</w:t>
      </w:r>
    </w:p>
    <w:p>
      <w:pPr>
        <w:numPr>
          <w:ilvl w:val="0"/>
          <w:numId w:val="1005"/>
        </w:numPr>
        <w:pStyle w:val="Compact"/>
      </w:pPr>
      <w:r>
        <w:t xml:space="preserve">Target: Achieve 75% market share in commercial electrical services within Singapore Singapore by Q2 2024</w:t>
      </w:r>
    </w:p>
    <w:p>
      <w:pPr>
        <w:numPr>
          <w:ilvl w:val="0"/>
          <w:numId w:val="1005"/>
        </w:numPr>
        <w:pStyle w:val="Compact"/>
      </w:pPr>
      <w:r>
        <w:t xml:space="preserve">Projected EBITDA margin expansion to 38% through operational efficiencies</w:t>
      </w:r>
    </w:p>
    <w:bookmarkEnd w:id="27"/>
    <w:bookmarkStart w:id="28" w:name="Xd1748cba8737d7c80dc005e7c85db309fcf6cc3"/>
    <w:p>
      <w:pPr>
        <w:pStyle w:val="Heading2"/>
      </w:pPr>
      <w:r>
        <w:t xml:space="preserve">Conclusion: The Future of Electrician Services in Singapore Singapore</w:t>
      </w:r>
    </w:p>
    <w:p>
      <w:pPr>
        <w:pStyle w:val="FirstParagraph"/>
      </w:pPr>
      <w:r>
        <w:t xml:space="preserve">This Sales Report unequivocally demonstrates that the electrician profession is undergoing transformative growth within Singapore Singapore's economy. As the nation accelerates its Smart Nation initiatives and infrastructure modernization, electrical services are no longer peripheral but central to operational continuity. Our strategic positioning as a compliance-focused Electrician service provider aligns perfectly with Singapore's regulatory framework and growth trajectory.</w:t>
      </w:r>
    </w:p>
    <w:p>
      <w:pPr>
        <w:pStyle w:val="BodyText"/>
      </w:pPr>
      <w:r>
        <w:t xml:space="preserve">Key recommendations for sustained success include:</w:t>
      </w:r>
    </w:p>
    <w:p>
      <w:pPr>
        <w:numPr>
          <w:ilvl w:val="0"/>
          <w:numId w:val="1006"/>
        </w:numPr>
        <w:pStyle w:val="Compact"/>
      </w:pPr>
      <w:r>
        <w:t xml:space="preserve">Accelerating talent development to match Singapore Singapore's infrastructure demands</w:t>
      </w:r>
    </w:p>
    <w:p>
      <w:pPr>
        <w:numPr>
          <w:ilvl w:val="0"/>
          <w:numId w:val="1006"/>
        </w:numPr>
        <w:pStyle w:val="Compact"/>
      </w:pPr>
      <w:r>
        <w:t xml:space="preserve">Deepening partnerships with statutory bodies like the BCA to co-develop safety standards</w:t>
      </w:r>
    </w:p>
    <w:p>
      <w:pPr>
        <w:numPr>
          <w:ilvl w:val="0"/>
          <w:numId w:val="1006"/>
        </w:numPr>
        <w:pStyle w:val="Compact"/>
      </w:pPr>
      <w:r>
        <w:t xml:space="preserve">Pioneering green electrical solutions (solar integration, EV charging) as a new revenue stream in line with Singapore's Net Zero 2050 target</w:t>
      </w:r>
    </w:p>
    <w:p>
      <w:pPr>
        <w:pStyle w:val="FirstParagraph"/>
      </w:pPr>
      <w:r>
        <w:t xml:space="preserve">As we navigate Singapore Singapore's dynamic market, this Sales Report affirms that electrician services remain indispensable to the nation's progress. Our commitment to excellence in electrical solutions positions us not just as service providers, but as strategic partners in building Singapore Singapore's next-generation infrastructure. The data is clear: certified electricians who master compliance, technology integration, and client-centric delivery will define the future of this essential industry across our vibrant city-state.</w:t>
      </w:r>
    </w:p>
    <w:p>
      <w:pPr>
        <w:pStyle w:val="BodyText"/>
      </w:pPr>
      <w:r>
        <w:rPr>
          <w:bCs/>
          <w:b/>
        </w:rPr>
        <w:t xml:space="preserve">Prepared by:</w:t>
      </w:r>
      <w:r>
        <w:t xml:space="preserve"> </w:t>
      </w:r>
      <w:r>
        <w:t xml:space="preserve">Sales Intelligence Division</w:t>
      </w:r>
      <w:r>
        <w:br/>
      </w:r>
      <w:r>
        <w:rPr>
          <w:bCs/>
          <w:b/>
        </w:rPr>
        <w:t xml:space="preserve">Singapore Singapore Electrical Services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Singapore Singapore</dc:title>
  <dc:creator/>
  <dc:language>en</dc:language>
  <cp:keywords/>
  <dcterms:created xsi:type="dcterms:W3CDTF">2026-07-24T01:12:13Z</dcterms:created>
  <dcterms:modified xsi:type="dcterms:W3CDTF">2026-07-24T01:12:13Z</dcterms:modified>
</cp:coreProperties>
</file>

<file path=docProps/custom.xml><?xml version="1.0" encoding="utf-8"?>
<Properties xmlns="http://schemas.openxmlformats.org/officeDocument/2006/custom-properties" xmlns:vt="http://schemas.openxmlformats.org/officeDocument/2006/docPropsVTypes"/>
</file>