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Electrician</w:t>
      </w:r>
      <w:r>
        <w:t xml:space="preserve"> </w:t>
      </w:r>
      <w:r>
        <w:t xml:space="preserve">Services</w:t>
      </w:r>
      <w:r>
        <w:t xml:space="preserve"> </w:t>
      </w:r>
      <w:r>
        <w:t xml:space="preserve">in</w:t>
      </w:r>
      <w:r>
        <w:t xml:space="preserve"> </w:t>
      </w:r>
      <w:r>
        <w:t xml:space="preserve">Spain</w:t>
      </w:r>
      <w:r>
        <w:t xml:space="preserve"> </w:t>
      </w:r>
      <w:r>
        <w:t xml:space="preserve">Madrid</w:t>
      </w:r>
    </w:p>
    <w:bookmarkStart w:id="28" w:name="Xc3c4066711e50c1585b15ee72e9624deef3955e"/>
    <w:p>
      <w:pPr>
        <w:pStyle w:val="Heading1"/>
      </w:pPr>
      <w:r>
        <w:t xml:space="preserve">Q4 2023 Sales Report: Electrician Service Performance Analysis for Madrid, Spain Market</w:t>
      </w:r>
    </w:p>
    <w:bookmarkStart w:id="20" w:name="executive-summary"/>
    <w:p>
      <w:pPr>
        <w:pStyle w:val="Heading2"/>
      </w:pPr>
      <w:r>
        <w:t xml:space="preserve">Executive Summary</w:t>
      </w:r>
    </w:p>
    <w:p>
      <w:pPr>
        <w:pStyle w:val="FirstParagraph"/>
      </w:pPr>
      <w:r>
        <w:t xml:space="preserve">This comprehensive Sales Report details the performance of our Electrician services across Madrid, Spain during Q4 2023. The report confirms a robust 18.7% year-on-year growth in service revenue, driven by strategic market expansion and heightened demand for electrical solutions in Madrid's dynamic urban landscape. Our Electrician teams delivered exceptional client satisfaction (94% NPS) while navigating Madrid-specific regulatory frameworks and infrastructure challenges unique to the Spanish capital.</w:t>
      </w:r>
    </w:p>
    <w:bookmarkEnd w:id="20"/>
    <w:bookmarkStart w:id="21" w:name="Xc16b012ca91435c1932d87e5c0f05db24bc8dd7"/>
    <w:p>
      <w:pPr>
        <w:pStyle w:val="Heading2"/>
      </w:pPr>
      <w:r>
        <w:t xml:space="preserve">Market Context: Spain Madrid Electrical Services Landscape</w:t>
      </w:r>
    </w:p>
    <w:p>
      <w:pPr>
        <w:pStyle w:val="FirstParagraph"/>
      </w:pPr>
      <w:r>
        <w:t xml:space="preserve">Madrid, as Spain's economic hub, presents a complex yet highly lucrative market for professional Electrician services. The city's extensive housing stock—including 37% pre-1980s buildings requiring electrical modernization—creates consistent demand. Recent Royal Decree 842/2015 mandates stricter electrical safety compliance for all properties, significantly increasing service requirements across residential, commercial, and public sectors in Spain Madrid. Our data shows a 23% quarterly surge in mandatory safety inspections alone since the regulation's enforcement.</w:t>
      </w:r>
    </w:p>
    <w:p>
      <w:pPr>
        <w:pStyle w:val="BodyText"/>
      </w:pPr>
      <w:r>
        <w:t xml:space="preserve">Urban density in Madrid also intensifies service demands: average response times for emergency electrical work are 4.2 hours versus the national average of 6.8 hours, reflecting our competitive advantage as leading Electrician providers in Spain's most challenging urban environment.</w:t>
      </w:r>
    </w:p>
    <w:bookmarkEnd w:id="21"/>
    <w:bookmarkStart w:id="22" w:name="Xbf5a8499b301f0a4ef8d77b739b633aae40da25"/>
    <w:p>
      <w:pPr>
        <w:pStyle w:val="Heading2"/>
      </w:pPr>
      <w:r>
        <w:t xml:space="preserve">Performance Metrics: Sales Report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2023 Revenue (€)</w:t>
            </w:r>
          </w:p>
        </w:tc>
        <w:tc>
          <w:tcPr/>
          <w:p>
            <w:pPr>
              <w:pStyle w:val="Compact"/>
              <w:jc w:val="left"/>
            </w:pPr>
            <w:r>
              <w:t xml:space="preserve">Q4 2023 Revenue (€)</w:t>
            </w:r>
          </w:p>
        </w:tc>
        <w:tc>
          <w:tcPr/>
          <w:p>
            <w:pPr>
              <w:pStyle w:val="Compact"/>
              <w:jc w:val="left"/>
            </w:pPr>
            <w:r>
              <w:t xml:space="preserve">% Change</w:t>
            </w:r>
          </w:p>
        </w:tc>
      </w:tr>
      <w:tr>
        <w:tc>
          <w:tcPr/>
          <w:p>
            <w:pPr>
              <w:pStyle w:val="Compact"/>
              <w:jc w:val="left"/>
            </w:pPr>
            <w:r>
              <w:t xml:space="preserve">Residential Installations</w:t>
            </w:r>
          </w:p>
        </w:tc>
        <w:tc>
          <w:tcPr/>
          <w:p>
            <w:pPr>
              <w:pStyle w:val="Compact"/>
              <w:jc w:val="left"/>
            </w:pPr>
            <w:r>
              <w:t xml:space="preserve">187,500</w:t>
            </w:r>
          </w:p>
        </w:tc>
        <w:tc>
          <w:tcPr/>
          <w:p>
            <w:pPr>
              <w:pStyle w:val="Compact"/>
              <w:jc w:val="left"/>
            </w:pPr>
            <w:r>
              <w:t xml:space="preserve">231,800</w:t>
            </w:r>
          </w:p>
        </w:tc>
        <w:tc>
          <w:tcPr/>
          <w:p>
            <w:pPr>
              <w:pStyle w:val="Compact"/>
              <w:jc w:val="left"/>
            </w:pPr>
            <w:r>
              <w:t xml:space="preserve">+23.6%</w:t>
            </w:r>
          </w:p>
        </w:tc>
      </w:tr>
      <w:tr>
        <w:tc>
          <w:tcPr/>
          <w:p>
            <w:pPr>
              <w:pStyle w:val="Compact"/>
              <w:jc w:val="left"/>
            </w:pPr>
            <w:r>
              <w:t xml:space="preserve">Commercial Maintenance Contracts</w:t>
            </w:r>
          </w:p>
        </w:tc>
        <w:tc>
          <w:tcPr/>
          <w:p>
            <w:pPr>
              <w:pStyle w:val="Compact"/>
              <w:jc w:val="left"/>
            </w:pPr>
            <w:r>
              <w:t xml:space="preserve">98,400</w:t>
            </w:r>
          </w:p>
        </w:tc>
        <w:tc>
          <w:tcPr>
            <w:gridSpan w:val="2"/>
          </w:tcPr>
          <w:p>
            <w:pPr>
              <w:pStyle w:val="Compact"/>
              <w:jc w:val="left"/>
            </w:pPr>
            <w:r>
              <w:t xml:space="preserve">+15.2%</w:t>
            </w:r>
          </w:p>
        </w:tc>
      </w:tr>
      <w:tr>
        <w:tc>
          <w:tcPr/>
          <w:p>
            <w:pPr>
              <w:pStyle w:val="Compact"/>
              <w:jc w:val="left"/>
            </w:pPr>
            <w:r>
              <w:t xml:space="preserve">Emergency Repairs (Madrid Metro Zones)</w:t>
            </w:r>
          </w:p>
        </w:tc>
        <w:tc>
          <w:tcPr/>
          <w:p>
            <w:pPr>
              <w:pStyle w:val="Compact"/>
              <w:jc w:val="left"/>
            </w:pPr>
            <w:r>
              <w:t xml:space="preserve">76,200</w:t>
            </w:r>
          </w:p>
        </w:tc>
        <w:tc>
          <w:tcPr/>
          <w:p>
            <w:pPr>
              <w:pStyle w:val="Compact"/>
              <w:jc w:val="left"/>
            </w:pPr>
            <w:r>
              <w:t xml:space="preserve">94,350</w:t>
            </w:r>
          </w:p>
        </w:tc>
        <w:tc>
          <w:tcPr/>
          <w:p>
            <w:pPr>
              <w:pStyle w:val="Compact"/>
              <w:jc w:val="left"/>
            </w:pPr>
            <w:r>
              <w:t xml:space="preserve">+23.8%</w:t>
            </w:r>
          </w:p>
        </w:tc>
      </w:tr>
      <w:tr>
        <w:tc>
          <w:tcPr/>
          <w:p>
            <w:pPr>
              <w:pStyle w:val="Compact"/>
              <w:jc w:val="left"/>
            </w:pPr>
            <w:r>
              <w:t xml:space="preserve">Total Q4 Revenue</w:t>
            </w:r>
          </w:p>
        </w:tc>
        <w:tc>
          <w:tcPr/>
          <w:p>
            <w:pPr>
              <w:pStyle w:val="Compact"/>
              <w:jc w:val="left"/>
            </w:pPr>
            <w:r>
              <w:t xml:space="preserve">€416,550</w:t>
            </w:r>
          </w:p>
        </w:tc>
        <w:tc>
          <w:tcPr/>
          <w:p>
            <w:pPr>
              <w:pStyle w:val="Compact"/>
            </w:pPr>
          </w:p>
        </w:tc>
        <w:tc>
          <w:tcPr/>
          <w:p>
            <w:pPr>
              <w:pStyle w:val="Compact"/>
            </w:pPr>
          </w:p>
        </w:tc>
      </w:tr>
    </w:tbl>
    <w:p>
      <w:pPr>
        <w:pStyle w:val="BodyText"/>
      </w:pPr>
      <w:r>
        <w:t xml:space="preserve">Key growth drivers include:</w:t>
      </w:r>
    </w:p>
    <w:p>
      <w:pPr>
        <w:numPr>
          <w:ilvl w:val="0"/>
          <w:numId w:val="1001"/>
        </w:numPr>
        <w:pStyle w:val="Compact"/>
      </w:pPr>
      <w:r>
        <w:t xml:space="preserve">Strategic partnership with Madrid City Council's building modernization initiative (covering 27 historic districts)</w:t>
      </w:r>
    </w:p>
    <w:p>
      <w:pPr>
        <w:numPr>
          <w:ilvl w:val="0"/>
          <w:numId w:val="1001"/>
        </w:numPr>
        <w:pStyle w:val="Compact"/>
      </w:pPr>
      <w:r>
        <w:t xml:space="preserve">New mobile app integration for real-time scheduling—adopted by 68% of Madrid clients</w:t>
      </w:r>
    </w:p>
    <w:p>
      <w:pPr>
        <w:numPr>
          <w:ilvl w:val="0"/>
          <w:numId w:val="1001"/>
        </w:numPr>
        <w:pStyle w:val="Compact"/>
      </w:pPr>
      <w:r>
        <w:t xml:space="preserve">Specialized training in Spain's latest electrical codes (RD 1430/2015) for our Electrician technicians</w:t>
      </w:r>
    </w:p>
    <w:bookmarkEnd w:id="22"/>
    <w:bookmarkStart w:id="23" w:name="X4a2118317b21ddaa706f74ab8f9d7844b1a07a9"/>
    <w:p>
      <w:pPr>
        <w:pStyle w:val="Heading2"/>
      </w:pPr>
      <w:r>
        <w:t xml:space="preserve">Madrid-Specific Challenges &amp; Strategic Responses</w:t>
      </w:r>
    </w:p>
    <w:p>
      <w:pPr>
        <w:pStyle w:val="FirstParagraph"/>
      </w:pPr>
      <w:r>
        <w:t xml:space="preserve">Our Electrician teams encountered unique Madrid challenges requiring localized solutions:</w:t>
      </w:r>
    </w:p>
    <w:p>
      <w:pPr>
        <w:numPr>
          <w:ilvl w:val="0"/>
          <w:numId w:val="1002"/>
        </w:numPr>
        <w:pStyle w:val="Compact"/>
      </w:pPr>
      <w:r>
        <w:rPr>
          <w:bCs/>
          <w:b/>
        </w:rPr>
        <w:t xml:space="preserve">Historic Building Constraints:</w:t>
      </w:r>
      <w:r>
        <w:t xml:space="preserve"> </w:t>
      </w:r>
      <w:r>
        <w:t xml:space="preserve">41% of client properties in Salamanca or Retiro districts required custom electrical routing to preserve architectural integrity. Our Madrid-based Electrician team developed specialized "non-invasive installation protocols," reducing renovation time by 32%.</w:t>
      </w:r>
    </w:p>
    <w:p>
      <w:pPr>
        <w:numPr>
          <w:ilvl w:val="0"/>
          <w:numId w:val="1002"/>
        </w:numPr>
        <w:pStyle w:val="Compact"/>
      </w:pPr>
      <w:r>
        <w:rPr>
          <w:bCs/>
          <w:b/>
        </w:rPr>
        <w:t xml:space="preserve">Seasonal Demand Spikes:</w:t>
      </w:r>
      <w:r>
        <w:t xml:space="preserve"> </w:t>
      </w:r>
      <w:r>
        <w:t xml:space="preserve">Q4 saw 35% higher demand during the December-February period due to holiday property preparations. We pre-deployed mobile service units across Madrid's 21 districts, cutting wait times by 50% during peak periods.</w:t>
      </w:r>
    </w:p>
    <w:p>
      <w:pPr>
        <w:numPr>
          <w:ilvl w:val="0"/>
          <w:numId w:val="1002"/>
        </w:numPr>
        <w:pStyle w:val="Compact"/>
      </w:pPr>
      <w:r>
        <w:rPr>
          <w:bCs/>
          <w:b/>
        </w:rPr>
        <w:t xml:space="preserve">Regulatory Compliance:</w:t>
      </w:r>
      <w:r>
        <w:t xml:space="preserve"> </w:t>
      </w:r>
      <w:r>
        <w:t xml:space="preserve">Strict adherence to Spain's electrical safety standards (RBT) was non-negotiable. Our Electrician technicians completed 147 mandatory certification updates in Q4—surpassing the Madrid industry average of 92.</w:t>
      </w:r>
    </w:p>
    <w:bookmarkEnd w:id="23"/>
    <w:bookmarkStart w:id="24" w:name="Xc7c5ef5718ce70ba04fd02382fa7974d39b6a9d"/>
    <w:p>
      <w:pPr>
        <w:pStyle w:val="Heading2"/>
      </w:pPr>
      <w:r>
        <w:t xml:space="preserve">Client Success Story: Gran Vía Commercial Renovation</w:t>
      </w:r>
    </w:p>
    <w:p>
      <w:pPr>
        <w:pStyle w:val="FirstParagraph"/>
      </w:pPr>
      <w:r>
        <w:t xml:space="preserve">A prime example of our Electrician excellence in Spain Madrid was the €385,000 renovation of a historic 1920s office building on Madrid's Gran Vía. The project required:</w:t>
      </w:r>
    </w:p>
    <w:p>
      <w:pPr>
        <w:numPr>
          <w:ilvl w:val="0"/>
          <w:numId w:val="1003"/>
        </w:numPr>
        <w:pStyle w:val="Compact"/>
      </w:pPr>
      <w:r>
        <w:t xml:space="preserve">Complete rewiring while preserving original plasterwork</w:t>
      </w:r>
    </w:p>
    <w:p>
      <w:pPr>
        <w:numPr>
          <w:ilvl w:val="0"/>
          <w:numId w:val="1003"/>
        </w:numPr>
        <w:pStyle w:val="Compact"/>
      </w:pPr>
      <w:r>
        <w:t xml:space="preserve">Installation of energy-efficient LED systems compliant with Madrid City's sustainability ordinance</w:t>
      </w:r>
    </w:p>
    <w:p>
      <w:pPr>
        <w:numPr>
          <w:ilvl w:val="0"/>
          <w:numId w:val="1003"/>
        </w:numPr>
        <w:pStyle w:val="Compact"/>
      </w:pPr>
      <w:r>
        <w:t xml:space="preserve">Mandatory integration with the building's new smart-grid connection (a Madrid-specific requirement)</w:t>
      </w:r>
    </w:p>
    <w:p>
      <w:pPr>
        <w:pStyle w:val="FirstParagraph"/>
      </w:pPr>
      <w:r>
        <w:t xml:space="preserve">Our Electrician team delivered ahead of schedule, achieving a 98% client satisfaction score. The project secured a repeat contract for all 12 adjacent properties in the district—a direct result of Madrid-based service excellence.</w:t>
      </w:r>
    </w:p>
    <w:bookmarkEnd w:id="24"/>
    <w:bookmarkStart w:id="25" w:name="X6b7d434d3f8826285395f191f34438e6cec9e69"/>
    <w:p>
      <w:pPr>
        <w:pStyle w:val="Heading2"/>
      </w:pPr>
      <w:r>
        <w:t xml:space="preserve">Competitive Analysis: Spain Madrid Positioning</w:t>
      </w:r>
    </w:p>
    <w:p>
      <w:pPr>
        <w:pStyle w:val="FirstParagraph"/>
      </w:pPr>
      <w:r>
        <w:t xml:space="preserve">Madrid's electrical services market is highly competitive, with 38% of competitors operating on national scale without local expertise. Our differentiation lies in:</w:t>
      </w:r>
    </w:p>
    <w:p>
      <w:pPr>
        <w:numPr>
          <w:ilvl w:val="0"/>
          <w:numId w:val="1004"/>
        </w:numPr>
        <w:pStyle w:val="Compact"/>
      </w:pPr>
      <w:r>
        <w:rPr>
          <w:bCs/>
          <w:b/>
        </w:rPr>
        <w:t xml:space="preserve">Local Regulatory Mastery:</w:t>
      </w:r>
      <w:r>
        <w:t xml:space="preserve"> </w:t>
      </w:r>
      <w:r>
        <w:t xml:space="preserve">Dedicated Madrid compliance officers ensure all Electrician work meets regional requirements before execution.</w:t>
      </w:r>
    </w:p>
    <w:p>
      <w:pPr>
        <w:numPr>
          <w:ilvl w:val="0"/>
          <w:numId w:val="1004"/>
        </w:numPr>
        <w:pStyle w:val="Compact"/>
      </w:pPr>
      <w:r>
        <w:rPr>
          <w:bCs/>
          <w:b/>
        </w:rPr>
        <w:t xml:space="preserve">Native Language Support:</w:t>
      </w:r>
      <w:r>
        <w:t xml:space="preserve"> </w:t>
      </w:r>
      <w:r>
        <w:t xml:space="preserve">All customer interactions conducted in Spanish—critical for trust-building with Madrid clients.</w:t>
      </w:r>
    </w:p>
    <w:p>
      <w:pPr>
        <w:numPr>
          <w:ilvl w:val="0"/>
          <w:numId w:val="1004"/>
        </w:numPr>
        <w:pStyle w:val="Compact"/>
      </w:pPr>
      <w:r>
        <w:rPr>
          <w:bCs/>
          <w:b/>
        </w:rPr>
        <w:t xml:space="preserve">District-Specific Knowledge:</w:t>
      </w:r>
      <w:r>
        <w:t xml:space="preserve"> </w:t>
      </w:r>
      <w:r>
        <w:t xml:space="preserve">Our Electrician teams possess detailed knowledge of building codes across 21 Madrid boroughs (e.g., different requirements in Chamberí vs. Tetuán).</w:t>
      </w:r>
    </w:p>
    <w:p>
      <w:pPr>
        <w:pStyle w:val="FirstParagraph"/>
      </w:pPr>
      <w:r>
        <w:t xml:space="preserve">This localized approach secured us a 26% market share in premium electrical services across Madrid—surpassing national average by 9 percentage points.</w:t>
      </w:r>
    </w:p>
    <w:bookmarkEnd w:id="25"/>
    <w:bookmarkStart w:id="26" w:name="q1-2024-strategic-initiatives"/>
    <w:p>
      <w:pPr>
        <w:pStyle w:val="Heading2"/>
      </w:pPr>
      <w:r>
        <w:t xml:space="preserve">Q1 2024 Strategic Initiatives</w:t>
      </w:r>
    </w:p>
    <w:p>
      <w:pPr>
        <w:pStyle w:val="FirstParagraph"/>
      </w:pPr>
      <w:r>
        <w:t xml:space="preserve">Building on Q4 success, we're implementing these Spain Madrid-focused strategies:</w:t>
      </w:r>
    </w:p>
    <w:p>
      <w:pPr>
        <w:numPr>
          <w:ilvl w:val="0"/>
          <w:numId w:val="1005"/>
        </w:numPr>
        <w:pStyle w:val="Compact"/>
      </w:pPr>
      <w:r>
        <w:rPr>
          <w:bCs/>
          <w:b/>
        </w:rPr>
        <w:t xml:space="preserve">Madrid Energy Efficiency Hub:</w:t>
      </w:r>
      <w:r>
        <w:t xml:space="preserve"> </w:t>
      </w:r>
      <w:r>
        <w:t xml:space="preserve">Launching a free consultation service for Madrid residents to qualify for city energy rebates (effective January 2024).</w:t>
      </w:r>
    </w:p>
    <w:p>
      <w:pPr>
        <w:numPr>
          <w:ilvl w:val="0"/>
          <w:numId w:val="1005"/>
        </w:numPr>
        <w:pStyle w:val="Compact"/>
      </w:pPr>
      <w:r>
        <w:rPr>
          <w:bCs/>
          <w:b/>
        </w:rPr>
        <w:t xml:space="preserve">Electrician Apprenticeship Program:</w:t>
      </w:r>
      <w:r>
        <w:t xml:space="preserve"> </w:t>
      </w:r>
      <w:r>
        <w:t xml:space="preserve">Partnering with Madrid's Instituto de Formación Profesional to train 50 new technicians specifically for the city's electrical market.</w:t>
      </w:r>
    </w:p>
    <w:p>
      <w:pPr>
        <w:numPr>
          <w:ilvl w:val="0"/>
          <w:numId w:val="1005"/>
        </w:numPr>
        <w:pStyle w:val="Compact"/>
      </w:pPr>
      <w:r>
        <w:rPr>
          <w:bCs/>
          <w:b/>
        </w:rPr>
        <w:t xml:space="preserve">Predictive Maintenance AI Tool:</w:t>
      </w:r>
      <w:r>
        <w:t xml:space="preserve"> </w:t>
      </w:r>
      <w:r>
        <w:t xml:space="preserve">Deploying machine learning to forecast electrical issues in Madrid buildings based on age, location, and usage patterns—reducing emergency calls by 22% projected.</w:t>
      </w:r>
    </w:p>
    <w:bookmarkEnd w:id="26"/>
    <w:bookmarkStart w:id="27" w:name="X384e3e90ae45eae87f3a097340a2b1fca30dc39"/>
    <w:p>
      <w:pPr>
        <w:pStyle w:val="Heading2"/>
      </w:pPr>
      <w:r>
        <w:t xml:space="preserve">Conclusion: The Future of Electrician Services in Spain Madrid</w:t>
      </w:r>
    </w:p>
    <w:p>
      <w:pPr>
        <w:pStyle w:val="FirstParagraph"/>
      </w:pPr>
      <w:r>
        <w:t xml:space="preserve">This Sales Report confirms that specialized, locally-adapted Electrician services are not merely a competitive advantage in Spain Madrid—they are the fundamental requirement for market success. As Madrid continues its urban renewal initiatives and energy transition policies accelerate, demand for certified Electricians who understand the city's unique challenges will only intensify.</w:t>
      </w:r>
    </w:p>
    <w:p>
      <w:pPr>
        <w:pStyle w:val="BodyText"/>
      </w:pPr>
      <w:r>
        <w:t xml:space="preserve">We remain committed to exceeding Madrid's evolving electrical standards while delivering exceptional value. Our Q4 performance demonstrates that when Electrician expertise is deeply rooted in Spain Madrid's specific regulatory, architectural, and cultural context—as evidenced by our 18.7% revenue growth—we create sustainable business success that directly serves the community.</w:t>
      </w:r>
    </w:p>
    <w:p>
      <w:pPr>
        <w:pStyle w:val="BodyText"/>
      </w:pPr>
      <w:r>
        <w:t xml:space="preserve">As we move into 2024, our focus remains clear: to be Madrid's most trusted Electrician partner through continuous innovation in service delivery, regulatory compliance, and client-centric solutions uniquely tailored for Spain's capital city.</w:t>
      </w:r>
    </w:p>
    <w:bookmarkEnd w:id="27"/>
    <w:p>
      <w:pPr>
        <w:pStyle w:val="BodyText"/>
      </w:pPr>
      <w:r>
        <w:rPr>
          <w:bCs/>
          <w:b/>
        </w:rPr>
        <w:t xml:space="preserve">Prepared For:</w:t>
      </w:r>
      <w:r>
        <w:t xml:space="preserve"> </w:t>
      </w:r>
      <w:r>
        <w:t xml:space="preserve">Executive Leadership |</w:t>
      </w:r>
      <w:r>
        <w:t xml:space="preserve"> </w:t>
      </w:r>
      <w:r>
        <w:rPr>
          <w:bCs/>
          <w:b/>
        </w:rPr>
        <w:t xml:space="preserve">Date:</w:t>
      </w:r>
      <w:r>
        <w:t xml:space="preserve"> </w:t>
      </w:r>
      <w:r>
        <w:t xml:space="preserve">January 15, 2024 |</w:t>
      </w:r>
      <w:r>
        <w:t xml:space="preserve"> </w:t>
      </w:r>
      <w:r>
        <w:rPr>
          <w:bCs/>
          <w:b/>
        </w:rPr>
        <w:t xml:space="preserve">Report Type:</w:t>
      </w:r>
      <w:r>
        <w:t xml:space="preserve"> </w:t>
      </w:r>
      <w:r>
        <w:t xml:space="preserve">Sales Performance Analysis (Spain Madrid Market)</w:t>
      </w:r>
    </w:p>
    <w:p>
      <w:pPr>
        <w:pStyle w:val="BodyText"/>
      </w:pPr>
      <w:r>
        <w:t xml:space="preserve">This document complies with Spanish Commercial Code Article 30 and GDPR requirements for business reporting in Spain.</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Electrician Services in Spain Madrid</dc:title>
  <dc:creator/>
  <dc:language>en</dc:language>
  <cp:keywords/>
  <dcterms:created xsi:type="dcterms:W3CDTF">2026-07-23T06:51:22Z</dcterms:created>
  <dcterms:modified xsi:type="dcterms:W3CDTF">2026-07-23T06:51:22Z</dcterms:modified>
</cp:coreProperties>
</file>

<file path=docProps/custom.xml><?xml version="1.0" encoding="utf-8"?>
<Properties xmlns="http://schemas.openxmlformats.org/officeDocument/2006/custom-properties" xmlns:vt="http://schemas.openxmlformats.org/officeDocument/2006/docPropsVTypes"/>
</file>