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Electrician</w:t>
      </w:r>
      <w:r>
        <w:t xml:space="preserve"> </w:t>
      </w:r>
      <w:r>
        <w:t xml:space="preserve">Sales</w:t>
      </w:r>
      <w:r>
        <w:t xml:space="preserve"> </w:t>
      </w:r>
      <w:r>
        <w:t xml:space="preserve">Report:</w:t>
      </w:r>
      <w:r>
        <w:t xml:space="preserve"> </w:t>
      </w:r>
      <w:r>
        <w:t xml:space="preserve">Sudan</w:t>
      </w:r>
      <w:r>
        <w:t xml:space="preserve"> </w:t>
      </w:r>
      <w:r>
        <w:t xml:space="preserve">Khartoum</w:t>
      </w:r>
      <w:r>
        <w:t xml:space="preserve"> </w:t>
      </w:r>
      <w:r>
        <w:t xml:space="preserve">Market</w:t>
      </w:r>
      <w:r>
        <w:t xml:space="preserve"> </w:t>
      </w:r>
      <w:r>
        <w:t xml:space="preserve">Analysis</w:t>
      </w:r>
    </w:p>
    <w:bookmarkStart w:id="27" w:name="Xf95cc7d6a0778cf44c7e3173187e3e5529bf65f"/>
    <w:p>
      <w:pPr>
        <w:pStyle w:val="Heading1"/>
      </w:pPr>
      <w:r>
        <w:t xml:space="preserve">Sales Report: Electrician Service Performance in Sudan Khartoum (Q3 2023)</w:t>
      </w:r>
    </w:p>
    <w:p>
      <w:pPr>
        <w:pStyle w:val="FirstParagraph"/>
      </w:pPr>
      <w:r>
        <w:rPr>
          <w:bCs/>
          <w:b/>
        </w:rPr>
        <w:t xml:space="preserve">Prepared For:</w:t>
      </w:r>
      <w:r>
        <w:t xml:space="preserve"> </w:t>
      </w:r>
      <w:r>
        <w:t xml:space="preserve">Management Team, National Electrical Solutions Ltd.</w:t>
      </w:r>
      <w:r>
        <w:br/>
      </w:r>
      <w:r>
        <w:rPr>
          <w:bCs/>
          <w:b/>
        </w:rPr>
        <w:t xml:space="preserve">Date:</w:t>
      </w:r>
      <w:r>
        <w:t xml:space="preserve"> </w:t>
      </w:r>
      <w:r>
        <w:t xml:space="preserve">October 26, 2023</w:t>
      </w:r>
      <w:r>
        <w:br/>
      </w:r>
      <w:r>
        <w:rPr>
          <w:bCs/>
          <w:b/>
        </w:rPr>
        <w:t xml:space="preserve">Location Focus:</w:t>
      </w:r>
      <w:r>
        <w:t xml:space="preserve"> </w:t>
      </w:r>
      <w:r>
        <w:t xml:space="preserve">Sudan Khartoum Metropolitan Area</w:t>
      </w:r>
    </w:p>
    <w:bookmarkStart w:id="20" w:name="executive-summary"/>
    <w:p>
      <w:pPr>
        <w:pStyle w:val="Heading2"/>
      </w:pPr>
      <w:r>
        <w:t xml:space="preserve">1. Executive Summary</w:t>
      </w:r>
    </w:p>
    <w:p>
      <w:pPr>
        <w:pStyle w:val="FirstParagraph"/>
      </w:pPr>
      <w:r>
        <w:t xml:space="preserve">This comprehensive Sales Report details the performance of our electrical service operations across Sudan Khartoum during the third quarter of 2023. The report confirms significant growth in demand for certified electrician services driven by urban infrastructure development, residential modernization, and commercial expansion initiatives throughout Khartoum State. Despite regional economic challenges, our team achieved a 37% year-over-year increase in service contracts within Sudan Khartoum's critical market segments. This growth positions us as the leading provider of professional electrician solutions in the capital city.</w:t>
      </w:r>
    </w:p>
    <w:bookmarkEnd w:id="20"/>
    <w:bookmarkStart w:id="21" w:name="X5b4df824fcd1beda0869323472129691316a2db"/>
    <w:p>
      <w:pPr>
        <w:pStyle w:val="Heading2"/>
      </w:pPr>
      <w:r>
        <w:t xml:space="preserve">2. Market Context: Electrician Services Demand in Sudan Khartoum</w:t>
      </w:r>
    </w:p>
    <w:p>
      <w:pPr>
        <w:pStyle w:val="FirstParagraph"/>
      </w:pPr>
      <w:r>
        <w:t xml:space="preserve">Khartoum continues to experience unprecedented urban development, with over 8 million residents requiring reliable electrical infrastructure. The rapid expansion of residential complexes like Al-Rafah and commercial hubs such as Omdurman Industrial Zone has created an acute demand for qualified electrician services. Recent government initiatives including the Khartoum City Development Project (KCDP) have mandated modernization of 24,000+ residential units and 1,500 commercial properties by 2025. This infrastructure push has directly increased our electrician service requests by 63% compared to Q3 2022. Notably, the shortage of certified electrician professionals in Sudan Khartoum remains a critical industry constraint that we have strategically addressed through targeted recruitment and training programs.</w:t>
      </w:r>
    </w:p>
    <w:bookmarkEnd w:id="21"/>
    <w:bookmarkStart w:id="22" w:name="sales-performance-highlights-q3-2023"/>
    <w:p>
      <w:pPr>
        <w:pStyle w:val="Heading2"/>
      </w:pPr>
      <w:r>
        <w:t xml:space="preserve">3. Sales Performance Highlights: Q3 2023</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Service Category</w:t>
            </w:r>
          </w:p>
        </w:tc>
        <w:tc>
          <w:tcPr/>
          <w:p>
            <w:pPr>
              <w:pStyle w:val="Compact"/>
              <w:jc w:val="left"/>
            </w:pPr>
            <w:r>
              <w:t xml:space="preserve">Q3 2023 Contracts</w:t>
            </w:r>
          </w:p>
        </w:tc>
        <w:tc>
          <w:tcPr/>
          <w:p>
            <w:pPr>
              <w:pStyle w:val="Compact"/>
              <w:jc w:val="left"/>
            </w:pPr>
            <w:r>
              <w:t xml:space="preserve">% Growth (YoY)</w:t>
            </w:r>
          </w:p>
        </w:tc>
        <w:tc>
          <w:tcPr/>
          <w:p>
            <w:pPr>
              <w:pStyle w:val="Compact"/>
              <w:jc w:val="left"/>
            </w:pPr>
            <w:r>
              <w:t xml:space="preserve">Revenue Contribution</w:t>
            </w:r>
          </w:p>
        </w:tc>
      </w:tr>
      <w:tr>
        <w:tc>
          <w:tcPr/>
          <w:p>
            <w:pPr>
              <w:pStyle w:val="Compact"/>
              <w:jc w:val="left"/>
            </w:pPr>
            <w:r>
              <w:t xml:space="preserve">New Residential Installations</w:t>
            </w:r>
          </w:p>
        </w:tc>
        <w:tc>
          <w:tcPr/>
          <w:p>
            <w:pPr>
              <w:pStyle w:val="Compact"/>
              <w:jc w:val="left"/>
            </w:pPr>
            <w:r>
              <w:t xml:space="preserve">487</w:t>
            </w:r>
          </w:p>
        </w:tc>
        <w:tc>
          <w:tcPr/>
          <w:p>
            <w:pPr>
              <w:pStyle w:val="Compact"/>
              <w:jc w:val="left"/>
            </w:pPr>
            <w:r>
              <w:t xml:space="preserve">52%</w:t>
            </w:r>
          </w:p>
        </w:tc>
        <w:tc>
          <w:tcPr/>
          <w:p>
            <w:pPr>
              <w:pStyle w:val="Compact"/>
              <w:jc w:val="left"/>
            </w:pPr>
            <w:r>
              <w:t xml:space="preserve">38.6%</w:t>
            </w:r>
          </w:p>
        </w:tc>
      </w:tr>
      <w:tr>
        <w:tc>
          <w:tcPr/>
          <w:p>
            <w:pPr>
              <w:pStyle w:val="Compact"/>
              <w:jc w:val="left"/>
            </w:pPr>
            <w:r>
              <w:t xml:space="preserve">Commercial Maintenance Contracts</w:t>
            </w:r>
          </w:p>
        </w:tc>
        <w:tc>
          <w:tcPr/>
          <w:p>
            <w:pPr>
              <w:pStyle w:val="Compact"/>
              <w:jc w:val="left"/>
            </w:pPr>
            <w:r>
              <w:t xml:space="preserve">192</w:t>
            </w:r>
          </w:p>
        </w:tc>
        <w:tc>
          <w:tcPr/>
          <w:p>
            <w:pPr>
              <w:pStyle w:val="Compact"/>
              <w:jc w:val="left"/>
            </w:pPr>
            <w:r>
              <w:t xml:space="preserve">41%</w:t>
            </w:r>
          </w:p>
        </w:tc>
        <w:tc>
          <w:tcPr/>
          <w:p>
            <w:pPr>
              <w:pStyle w:val="Compact"/>
              <w:jc w:val="left"/>
            </w:pPr>
            <w:r>
              <w:t xml:space="preserve">35.2%</w:t>
            </w:r>
          </w:p>
        </w:tc>
      </w:tr>
      <w:tr>
        <w:tc>
          <w:tcPr/>
          <w:p>
            <w:pPr>
              <w:pStyle w:val="Compact"/>
              <w:jc w:val="left"/>
            </w:pPr>
            <w:r>
              <w:t xml:space="preserve">Industrial Electrical Upgrades</w:t>
            </w:r>
          </w:p>
        </w:tc>
        <w:tc>
          <w:tcPr/>
          <w:p>
            <w:pPr>
              <w:pStyle w:val="Compact"/>
              <w:jc w:val="left"/>
            </w:pPr>
            <w:r>
              <w:t xml:space="preserve">89</w:t>
            </w:r>
          </w:p>
        </w:tc>
        <w:tc>
          <w:tcPr/>
          <w:p>
            <w:pPr>
              <w:pStyle w:val="Compact"/>
              <w:jc w:val="left"/>
            </w:pPr>
            <w:r>
              <w:t xml:space="preserve">28%</w:t>
            </w:r>
          </w:p>
        </w:tc>
        <w:tc>
          <w:tcPr/>
          <w:p>
            <w:pPr>
              <w:pStyle w:val="Compact"/>
              <w:jc w:val="left"/>
            </w:pPr>
            <w:r>
              <w:t xml:space="preserve">19.7%</w:t>
            </w:r>
          </w:p>
        </w:tc>
      </w:tr>
      <w:tr>
        <w:tc>
          <w:tcPr/>
          <w:p>
            <w:pPr>
              <w:pStyle w:val="Compact"/>
              <w:jc w:val="left"/>
            </w:pPr>
            <w:r>
              <w:t xml:space="preserve">Renewable Energy Integration</w:t>
            </w:r>
          </w:p>
        </w:tc>
        <w:tc>
          <w:tcPr/>
          <w:p>
            <w:pPr>
              <w:pStyle w:val="Compact"/>
              <w:jc w:val="left"/>
            </w:pPr>
            <w:r>
              <w:t xml:space="preserve">64</w:t>
            </w:r>
          </w:p>
        </w:tc>
        <w:tc>
          <w:tcPr/>
          <w:p>
            <w:pPr>
              <w:pStyle w:val="Compact"/>
              <w:jc w:val="left"/>
            </w:pPr>
            <w:r>
              <w:t xml:space="preserve">127%</w:t>
            </w:r>
          </w:p>
        </w:tc>
        <w:tc>
          <w:tcPr/>
          <w:p>
            <w:pPr>
              <w:pStyle w:val="Compact"/>
              <w:jc w:val="left"/>
            </w:pPr>
            <w:r>
              <w:t xml:space="preserve">6.5%</w:t>
            </w:r>
          </w:p>
        </w:tc>
      </w:tr>
    </w:tbl>
    <w:p>
      <w:pPr>
        <w:pStyle w:val="BodyText"/>
      </w:pPr>
      <w:r>
        <w:t xml:space="preserve">The most significant growth occurred in renewable energy integration services, driven by Sudan Khartoum's new solar initiative for public buildings. Our specialized electrician teams successfully completed 23 rooftop solar installations at Khartoum City Council facilities, demonstrating our technical leadership. Residential service requests increased due to the "Modern Home Electrical Safety Program" launched by the Ministry of Housing in September 2023, requiring certified electrician inspections for all new constructions.</w:t>
      </w:r>
    </w:p>
    <w:bookmarkEnd w:id="22"/>
    <w:bookmarkStart w:id="23" w:name="key-challenges-in-sudan-khartoum-market"/>
    <w:p>
      <w:pPr>
        <w:pStyle w:val="Heading2"/>
      </w:pPr>
      <w:r>
        <w:t xml:space="preserve">4. Key Challenges in Sudan Khartoum Market</w:t>
      </w:r>
    </w:p>
    <w:p>
      <w:pPr>
        <w:pStyle w:val="FirstParagraph"/>
      </w:pPr>
      <w:r>
        <w:t xml:space="preserve">Operating within Sudan Khartoum presents unique market challenges that directly impact our electrician service delivery and sales outcomes. The most critical issues include:</w:t>
      </w:r>
    </w:p>
    <w:p>
      <w:pPr>
        <w:numPr>
          <w:ilvl w:val="0"/>
          <w:numId w:val="1001"/>
        </w:numPr>
        <w:pStyle w:val="Compact"/>
      </w:pPr>
      <w:r>
        <w:rPr>
          <w:bCs/>
          <w:b/>
        </w:rPr>
        <w:t xml:space="preserve">Component Shortages:</w:t>
      </w:r>
      <w:r>
        <w:t xml:space="preserve"> </w:t>
      </w:r>
      <w:r>
        <w:t xml:space="preserve">Import restrictions on electrical materials (transformers, circuit breakers) have increased project timelines by 18-22 days in Khartoum, requiring us to maintain larger local inventory reserves at higher costs.</w:t>
      </w:r>
    </w:p>
    <w:p>
      <w:pPr>
        <w:numPr>
          <w:ilvl w:val="0"/>
          <w:numId w:val="1001"/>
        </w:numPr>
        <w:pStyle w:val="Compact"/>
      </w:pPr>
      <w:r>
        <w:rPr>
          <w:bCs/>
          <w:b/>
        </w:rPr>
        <w:t xml:space="preserve">Economic Volatility:</w:t>
      </w:r>
      <w:r>
        <w:t xml:space="preserve"> </w:t>
      </w:r>
      <w:r>
        <w:t xml:space="preserve">Currency fluctuations have complicated pricing strategies for long-term commercial contracts in Sudan Khartoum, necessitating flexible contract terms that protect both client and company interests.</w:t>
      </w:r>
    </w:p>
    <w:p>
      <w:pPr>
        <w:numPr>
          <w:ilvl w:val="0"/>
          <w:numId w:val="1001"/>
        </w:numPr>
        <w:pStyle w:val="Compact"/>
      </w:pPr>
      <w:r>
        <w:rPr>
          <w:bCs/>
          <w:b/>
        </w:rPr>
        <w:t xml:space="preserve">Workforce Development:</w:t>
      </w:r>
      <w:r>
        <w:t xml:space="preserve"> </w:t>
      </w:r>
      <w:r>
        <w:t xml:space="preserve">Despite our training program (which certified 42 new electrician technicians this quarter), the city's demand outpaces local talent development. We currently face a 34% vacancy rate in specialized electrician roles across Khartoum's premium service segment.</w:t>
      </w:r>
    </w:p>
    <w:bookmarkEnd w:id="23"/>
    <w:bookmarkStart w:id="24" w:name="Xacb9479c7be22a70b57d40c20557cfa5d5ee96d"/>
    <w:p>
      <w:pPr>
        <w:pStyle w:val="Heading2"/>
      </w:pPr>
      <w:r>
        <w:t xml:space="preserve">5. Strategic Opportunities for Electrician Service Growth</w:t>
      </w:r>
    </w:p>
    <w:p>
      <w:pPr>
        <w:pStyle w:val="FirstParagraph"/>
      </w:pPr>
      <w:r>
        <w:t xml:space="preserve">The Sudan Khartoum market presents three high-potential growth vectors directly tied to our sales strategy:</w:t>
      </w:r>
    </w:p>
    <w:p>
      <w:pPr>
        <w:numPr>
          <w:ilvl w:val="0"/>
          <w:numId w:val="1002"/>
        </w:numPr>
        <w:pStyle w:val="Compact"/>
      </w:pPr>
      <w:r>
        <w:rPr>
          <w:bCs/>
          <w:b/>
        </w:rPr>
        <w:t xml:space="preserve">Public Infrastructure Contracts:</w:t>
      </w:r>
      <w:r>
        <w:t xml:space="preserve"> </w:t>
      </w:r>
      <w:r>
        <w:t xml:space="preserve">The $147 million Khartoum Power Grid Modernization Project (2023-2025) requires 1,850+ certified electrician personnel for implementation across all districts. We have secured preliminary agreements with four major contractors to supply skilled electrician teams.</w:t>
      </w:r>
    </w:p>
    <w:p>
      <w:pPr>
        <w:numPr>
          <w:ilvl w:val="0"/>
          <w:numId w:val="1002"/>
        </w:numPr>
        <w:pStyle w:val="Compact"/>
      </w:pPr>
      <w:r>
        <w:rPr>
          <w:bCs/>
          <w:b/>
        </w:rPr>
        <w:t xml:space="preserve">Residential Safety Compliance:</w:t>
      </w:r>
      <w:r>
        <w:t xml:space="preserve"> </w:t>
      </w:r>
      <w:r>
        <w:t xml:space="preserve">As Khartoum Municipality enforces new electrical safety codes (effective January 2024), we project a 30% increase in inspection-based contracts. Our sales team has already secured partnerships with 17 major real estate developers for mandatory pre-sale electrical certifications.</w:t>
      </w:r>
    </w:p>
    <w:p>
      <w:pPr>
        <w:numPr>
          <w:ilvl w:val="0"/>
          <w:numId w:val="1002"/>
        </w:numPr>
        <w:pStyle w:val="Compact"/>
      </w:pPr>
      <w:r>
        <w:rPr>
          <w:bCs/>
          <w:b/>
        </w:rPr>
        <w:t xml:space="preserve">Renewable Energy Expansion:</w:t>
      </w:r>
      <w:r>
        <w:t xml:space="preserve"> </w:t>
      </w:r>
      <w:r>
        <w:t xml:space="preserve">Sudan's National Solar Program targets 50,000 rooftop solar installations by 2026. With Khartoum representing 38% of national capacity needs, our electrician service division has positioned itself as the preferred vendor for both residential and commercial solar integration through strategic partnerships with Egyptian solar manufacturers.</w:t>
      </w:r>
    </w:p>
    <w:bookmarkEnd w:id="24"/>
    <w:bookmarkStart w:id="25" w:name="sales-strategy-recommendations"/>
    <w:p>
      <w:pPr>
        <w:pStyle w:val="Heading2"/>
      </w:pPr>
      <w:r>
        <w:t xml:space="preserve">6. Sales Strategy Recommendations</w:t>
      </w:r>
    </w:p>
    <w:p>
      <w:pPr>
        <w:pStyle w:val="FirstParagraph"/>
      </w:pPr>
      <w:r>
        <w:t xml:space="preserve">To capitalize on Sudan Khartoum's evolving market, we propose three immediate action items:</w:t>
      </w:r>
    </w:p>
    <w:p>
      <w:pPr>
        <w:numPr>
          <w:ilvl w:val="0"/>
          <w:numId w:val="1003"/>
        </w:numPr>
        <w:pStyle w:val="Compact"/>
      </w:pPr>
      <w:r>
        <w:rPr>
          <w:bCs/>
          <w:b/>
        </w:rPr>
        <w:t xml:space="preserve">Localized Training Hub:</w:t>
      </w:r>
      <w:r>
        <w:t xml:space="preserve"> </w:t>
      </w:r>
      <w:r>
        <w:t xml:space="preserve">Establish a permanent electrician training facility in Khartoum North to address the talent shortage. This will reduce recruitment costs by 25% and increase service capacity by 40% within 12 months.</w:t>
      </w:r>
    </w:p>
    <w:p>
      <w:pPr>
        <w:numPr>
          <w:ilvl w:val="0"/>
          <w:numId w:val="1003"/>
        </w:numPr>
        <w:pStyle w:val="Compact"/>
      </w:pPr>
      <w:r>
        <w:rPr>
          <w:bCs/>
          <w:b/>
        </w:rPr>
        <w:t xml:space="preserve">Technology Integration:</w:t>
      </w:r>
      <w:r>
        <w:t xml:space="preserve"> </w:t>
      </w:r>
      <w:r>
        <w:t xml:space="preserve">Implement our mobile service platform "Khartoum Electrician Connect" for real-time scheduling and customer feedback. Pilot data shows this increases contract conversion rates by 33% in urban Sudan markets.</w:t>
      </w:r>
    </w:p>
    <w:p>
      <w:pPr>
        <w:numPr>
          <w:ilvl w:val="0"/>
          <w:numId w:val="1003"/>
        </w:numPr>
        <w:pStyle w:val="Compact"/>
      </w:pPr>
      <w:r>
        <w:rPr>
          <w:bCs/>
          <w:b/>
        </w:rPr>
        <w:t xml:space="preserve">Diversified Service Packages:</w:t>
      </w:r>
      <w:r>
        <w:t xml:space="preserve"> </w:t>
      </w:r>
      <w:r>
        <w:t xml:space="preserve">Develop tiered residential packages (Basic Safety, Premium Modernization, Solar Ready) specifically designed for Khartoum's housing typologies. These packages will leverage our current sales pipeline of 217 pre-qualified leads in the city.</w:t>
      </w:r>
    </w:p>
    <w:bookmarkEnd w:id="25"/>
    <w:bookmarkStart w:id="26" w:name="conclusion-future-outlook"/>
    <w:p>
      <w:pPr>
        <w:pStyle w:val="Heading2"/>
      </w:pPr>
      <w:r>
        <w:t xml:space="preserve">7. Conclusion: Future Outlook</w:t>
      </w:r>
    </w:p>
    <w:p>
      <w:pPr>
        <w:pStyle w:val="FirstParagraph"/>
      </w:pPr>
      <w:r>
        <w:t xml:space="preserve">The Sales Report confirms that Sudan Khartoum represents the most promising market for electrical services within our African portfolio. Our electrician service division's 37% growth trajectory positions us to capture over 28% market share in Khartoum's commercial and residential segments by Q2 2024. We recommend approving the $185,000 investment for the training hub and technology integration to maintain our competitive edge. The convergence of infrastructure development, regulatory changes, and renewable energy initiatives creates a uniquely favorable environment for professional electrician services in Sudan Khartoum. As the city's electrical needs continue expanding exponentially, our strategic investments in skilled electrician resources will directly translate into sustainable revenue growth for National Electrical Solutions Ltd.</w:t>
      </w:r>
    </w:p>
    <w:p>
      <w:pPr>
        <w:pStyle w:val="BodyText"/>
      </w:pPr>
      <w:r>
        <w:rPr>
          <w:bCs/>
          <w:b/>
        </w:rPr>
        <w:t xml:space="preserve">Prepared By:</w:t>
      </w:r>
      <w:r>
        <w:t xml:space="preserve"> </w:t>
      </w:r>
      <w:r>
        <w:t xml:space="preserve">Ahmed Hassan, Regional Sales Director - East Africa</w:t>
      </w:r>
      <w:r>
        <w:br/>
      </w:r>
      <w:r>
        <w:rPr>
          <w:bCs/>
          <w:b/>
        </w:rPr>
        <w:t xml:space="preserve">Contact:</w:t>
      </w:r>
      <w:r>
        <w:t xml:space="preserve"> </w:t>
      </w:r>
      <w:r>
        <w:t xml:space="preserve">ahassan@ne-solutions.africa | +249 123 456 789</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204">
    <w:nsid w:val="A99204"/>
    <w:multiLevelType w:val="multilevel"/>
    <w:lvl w:ilvl="0">
      <w:start w:val="4"/>
      <w:numFmt w:val="decimal"/>
      <w:lvlText w:val="%1."/>
      <w:lvlJc w:val="left"/>
      <w:pPr>
        <w:ind w:left="720" w:hanging="480"/>
      </w:pPr>
    </w:lvl>
    <w:lvl w:ilvl="1">
      <w:start w:val="4"/>
      <w:numFmt w:val="lowerLetter"/>
      <w:lvlText w:val="%2."/>
      <w:lvlJc w:val="left"/>
      <w:pPr>
        <w:ind w:left="1440" w:hanging="480"/>
      </w:pPr>
    </w:lvl>
    <w:lvl w:ilvl="2">
      <w:start w:val="4"/>
      <w:numFmt w:val="lowerRoman"/>
      <w:lvlText w:val="%3."/>
      <w:lvlJc w:val="left"/>
      <w:pPr>
        <w:ind w:left="2160" w:hanging="480"/>
      </w:pPr>
    </w:lvl>
    <w:lvl w:ilvl="3">
      <w:start w:val="4"/>
      <w:numFmt w:val="decimal"/>
      <w:lvlText w:val="%4."/>
      <w:lvlJc w:val="left"/>
      <w:pPr>
        <w:ind w:left="2880" w:hanging="480"/>
      </w:pPr>
    </w:lvl>
    <w:lvl w:ilvl="4">
      <w:start w:val="4"/>
      <w:numFmt w:val="lowerLetter"/>
      <w:lvlText w:val="%5."/>
      <w:lvlJc w:val="left"/>
      <w:pPr>
        <w:ind w:left="3600" w:hanging="480"/>
      </w:pPr>
    </w:lvl>
    <w:lvl w:ilvl="5">
      <w:start w:val="4"/>
      <w:numFmt w:val="lowerRoman"/>
      <w:lvlText w:val="%6."/>
      <w:lvlJc w:val="left"/>
      <w:pPr>
        <w:ind w:left="4320" w:hanging="480"/>
      </w:pPr>
    </w:lvl>
    <w:lvl w:ilvl="6">
      <w:start w:val="4"/>
      <w:numFmt w:val="decimal"/>
      <w:lvlText w:val="%7."/>
      <w:lvlJc w:val="left"/>
      <w:pPr>
        <w:ind w:left="5040" w:hanging="480"/>
      </w:pPr>
    </w:lvl>
    <w:lvl w:ilvl="7">
      <w:start w:val="4"/>
      <w:numFmt w:val="lowerLetter"/>
      <w:lvlText w:val="%8."/>
      <w:lvlJc w:val="left"/>
      <w:pPr>
        <w:ind w:left="5760" w:hanging="480"/>
      </w:pPr>
    </w:lvl>
    <w:lvl w:ilvl="8">
      <w:start w:val="4"/>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4"/>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Electrician Sales Report: Sudan Khartoum Market Analysis</dc:title>
  <dc:creator/>
  <dc:language>en</dc:language>
  <cp:keywords/>
  <dcterms:created xsi:type="dcterms:W3CDTF">2026-07-23T19:18:48Z</dcterms:created>
  <dcterms:modified xsi:type="dcterms:W3CDTF">2026-07-23T19:18:48Z</dcterms:modified>
</cp:coreProperties>
</file>

<file path=docProps/custom.xml><?xml version="1.0" encoding="utf-8"?>
<Properties xmlns="http://schemas.openxmlformats.org/officeDocument/2006/custom-properties" xmlns:vt="http://schemas.openxmlformats.org/officeDocument/2006/docPropsVTypes"/>
</file>