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Services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7" w:name="X29f5b178eb1c3127e8992c8dcdbf0720497d961"/>
    <w:p>
      <w:pPr>
        <w:pStyle w:val="Heading1"/>
      </w:pPr>
      <w:r>
        <w:t xml:space="preserve">Professional Electrical Services Sales Performance Report: Zurich, Switzerland Market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Zurich Electrical Service Division Management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1, 2023 - September 30, 2023</w:t>
      </w:r>
    </w:p>
    <w:bookmarkStart w:id="20" w:name="X87a7a51447b2ad773c1f64a05ccf6f0eda3521c"/>
    <w:p>
      <w:pPr>
        <w:pStyle w:val="Heading2"/>
      </w:pPr>
      <w:r>
        <w:t xml:space="preserve">I. Executive Summary: Electrician Services in the Zurich Market</w:t>
      </w:r>
    </w:p>
    <w:p>
      <w:pPr>
        <w:pStyle w:val="FirstParagraph"/>
      </w:pPr>
      <w:r>
        <w:t xml:space="preserve">This Sales Report details the performance of our Electrical Service division within Switzerland Zurich during Q3 2023. As a leading provider of certified electrical solutions across Zurich, we maintained a strong market position despite seasonal fluctuations and evolving regulatory demands. Total service sales reached CHF 1,875,400 (a 9.2% YoY increase), driven by high demand for residential modernization projects and commercial infrastructure upgrades in the Zurich metropolitan area. The report confirms that our specialized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teams remain critical to meeting Switzerland's stringent electrical safety standards while capitalizing on Zurich's dynamic construction and energy efficiency initiatives.</w:t>
      </w:r>
    </w:p>
    <w:bookmarkEnd w:id="20"/>
    <w:bookmarkStart w:id="21" w:name="X6912a5ed556efa28181f249884b44cb6188cf86"/>
    <w:p>
      <w:pPr>
        <w:pStyle w:val="Heading2"/>
      </w:pPr>
      <w:r>
        <w:t xml:space="preserve">II. Market Context: Switzerland Zurich Electrical Demand Landscape</w:t>
      </w:r>
    </w:p>
    <w:p>
      <w:pPr>
        <w:pStyle w:val="FirstParagraph"/>
      </w:pPr>
      <w:r>
        <w:t xml:space="preserve">Zurich, as Switzerland's economic hub, presents unique opportunities for electrical service providers. The city mandates strict adherence to Swiss norms (SN EN 60364-1 and SEV regulations), requiring all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operations to undergo continuous compliance training. Q3 saw accelerated demand due 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Efficiency Incentives:</w:t>
      </w:r>
      <w:r>
        <w:t xml:space="preserve"> </w:t>
      </w:r>
      <w:r>
        <w:t xml:space="preserve">Federal tax credits for residential electrical retrofits (e.g., heat pump integration, smart meter installations) spurred 32% more service inquiries in Zurich West and Aussersihl districts.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Construction Boom:</w:t>
      </w:r>
      <w:r>
        <w:t xml:space="preserve"> </w:t>
      </w:r>
      <w:r>
        <w:t xml:space="preserve">Zurich's 15% annual housing growth rate generated consistent commercial project work (office renovations, new luxury apartment complexes), particularly in the Enge and Wollishofen neighborhoods.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Seasonal Factors:</w:t>
      </w:r>
      <w:r>
        <w:t xml:space="preserve"> </w:t>
      </w:r>
      <w:r>
        <w:t xml:space="preserve">September's cooler weather increased indoor electrical work (cabling, lighting upgrades) versus summer’s outdoor projects.</w:t>
      </w:r>
    </w:p>
    <w:bookmarkEnd w:id="21"/>
    <w:bookmarkStart w:id="22" w:name="Xdc0114d3d04d99209176d8c5c9ad70e05d6707b"/>
    <w:p>
      <w:pPr>
        <w:pStyle w:val="Heading2"/>
      </w:pPr>
      <w:r>
        <w:t xml:space="preserve">III. Sales Performance Breakdown: Zurich-Specific Metrics</w:t>
      </w:r>
    </w:p>
    <w:p>
      <w:pPr>
        <w:pStyle w:val="FirstParagraph"/>
      </w:pPr>
      <w:r>
        <w:t xml:space="preserve">All data reflects service contracts delivered by certified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professionals operating under Zurich municipal licenses:</w:t>
      </w:r>
    </w:p>
    <w:p>
      <w:pPr>
        <w:pStyle w:val="BodyText"/>
      </w:pPr>
      <w:r>
        <w:t xml:space="preserve">Service Segment</w:t>
      </w:r>
    </w:p>
    <w:p>
      <w:pPr>
        <w:pStyle w:val="BodyText"/>
      </w:pPr>
      <w:r>
        <w:t xml:space="preserve">Total Revenue (CHF)</w:t>
      </w:r>
    </w:p>
    <w:p>
      <w:pPr>
        <w:pStyle w:val="BodyText"/>
      </w:pPr>
      <w:r>
        <w:t xml:space="preserve">% of Total Sales</w:t>
      </w:r>
    </w:p>
    <w:p>
      <w:pPr>
        <w:pStyle w:val="BodyText"/>
      </w:pPr>
      <w:r>
        <w:t xml:space="preserve">Key Zurich Districts</w:t>
      </w:r>
    </w:p>
    <w:p>
      <w:pPr>
        <w:pStyle w:val="BodyText"/>
      </w:pPr>
      <w:r>
        <w:t xml:space="preserve">Growth vs Q2 2023</w:t>
      </w:r>
    </w:p>
    <w:p>
      <w:pPr>
        <w:pStyle w:val="BodyText"/>
      </w:pPr>
      <w:r>
        <w:t xml:space="preserve">Residential Modernization (HVAC/Smart Home)</w:t>
      </w:r>
    </w:p>
    <w:p>
      <w:pPr>
        <w:pStyle w:val="BodyText"/>
      </w:pPr>
      <w:r>
        <w:t xml:space="preserve">854,600</w:t>
      </w:r>
    </w:p>
    <w:p>
      <w:pPr>
        <w:pStyle w:val="BodyText"/>
      </w:pPr>
      <w:r>
        <w:t xml:space="preserve">45.6%</w:t>
      </w:r>
    </w:p>
    <w:p>
      <w:pPr>
        <w:pStyle w:val="BodyText"/>
      </w:pPr>
      <w:r>
        <w:t xml:space="preserve">Oberdorf, Wiedikon</w:t>
      </w:r>
    </w:p>
    <w:p>
      <w:pPr>
        <w:pStyle w:val="BodyText"/>
      </w:pPr>
      <w:r>
        <w:t xml:space="preserve">+12.7%</w:t>
      </w:r>
    </w:p>
    <w:p>
      <w:pPr>
        <w:pStyle w:val="BodyText"/>
      </w:pPr>
      <w:r>
        <w:t xml:space="preserve">Commercial Infrastructure</w:t>
      </w:r>
    </w:p>
    <w:p>
      <w:pPr>
        <w:pStyle w:val="BodyText"/>
      </w:pPr>
      <w:r>
        <w:t xml:space="preserve">791,200</w:t>
      </w:r>
    </w:p>
    <w:p>
      <w:pPr>
        <w:pStyle w:val="BodyText"/>
      </w:pPr>
      <w:r>
        <w:t xml:space="preserve">42.2%</w:t>
      </w:r>
    </w:p>
    <w:p>
      <w:pPr>
        <w:pStyle w:val="BodyText"/>
      </w:pPr>
      <w:r>
        <w:t xml:space="preserve">Zurich Altstadt, Seefeld</w:t>
      </w:r>
    </w:p>
    <w:p>
      <w:pPr>
        <w:pStyle w:val="BodyText"/>
      </w:pPr>
      <w:r>
        <w:t xml:space="preserve">+6.8%</w:t>
      </w:r>
    </w:p>
    <w:p>
      <w:pPr>
        <w:pStyle w:val="BodyText"/>
      </w:pPr>
      <w:r>
        <w:t xml:space="preserve">Maintenance &amp; Compliance (SEV Certification)</w:t>
      </w:r>
    </w:p>
    <w:p>
      <w:pPr>
        <w:pStyle w:val="BodyText"/>
      </w:pPr>
      <w:r>
        <w:t xml:space="preserve">156,300</w:t>
      </w:r>
    </w:p>
    <w:p>
      <w:pPr>
        <w:pStyle w:val="BodyText"/>
      </w:pPr>
      <w:r>
        <w:t xml:space="preserve">8.3%</w:t>
      </w:r>
    </w:p>
    <w:p>
      <w:pPr>
        <w:pStyle w:val="BodyText"/>
      </w:pPr>
      <w:r>
        <w:t xml:space="preserve">Nordheim, Enge</w:t>
      </w:r>
    </w:p>
    <w:p>
      <w:pPr>
        <w:pStyle w:val="BodyText"/>
      </w:pPr>
      <w:r>
        <w:rPr>
          <w:bCs/>
          <w:b/>
        </w:rPr>
        <w:t xml:space="preserve">+22.4%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1,802,100</w:t>
      </w:r>
    </w:p>
    <w:p>
      <w:pPr>
        <w:pStyle w:val="BodyText"/>
      </w:pPr>
      <w:r>
        <w:t xml:space="preserve">100%</w:t>
      </w:r>
    </w:p>
    <w:p>
      <w:pPr>
        <w:pStyle w:val="BodyText"/>
      </w:pPr>
      <w:r>
        <w:t xml:space="preserve">9.2% YoY Growth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The 22.4% surge in Compliance Services directly correlates with Zurich's 2023 ordinance requiring all buildings over 50 years old to undergo electrical safety audits by Q1 2024.</w:t>
      </w:r>
    </w:p>
    <w:bookmarkEnd w:id="22"/>
    <w:bookmarkStart w:id="23" w:name="X00178964d492d2a36ebe4911fe7b462781d5e68"/>
    <w:p>
      <w:pPr>
        <w:pStyle w:val="Heading2"/>
      </w:pPr>
      <w:r>
        <w:t xml:space="preserve">IV. Key Success Factors for Electrician Teams in Switzerland Zurich</w:t>
      </w:r>
    </w:p>
    <w:p>
      <w:pPr>
        <w:pStyle w:val="FirstParagraph"/>
      </w:pPr>
      <w:r>
        <w:t xml:space="preserve">Our sales growth in Switzerland Zurich is attributed to three pillars unique to the local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All our Zurich-based Electricians hold mandatory SEV certifications and are trained on cantonal variations of Swiss electrical codes. This reduces project delays by 35% versus non-certified competitors, a critical factor for high-value commercial contracts in Zurich.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District-Specific Knowledge:</w:t>
      </w:r>
      <w:r>
        <w:t xml:space="preserve"> </w:t>
      </w:r>
      <w:r>
        <w:t xml:space="preserve">Teams in Zürich-West focus on historic building renovations (requiring heritage-compliant wiring), while those in Sihlau emphasize modern energy-efficient solutions. This localized approach increased client retention by 28%.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Swiss Energy Strategy Alignment:</w:t>
      </w:r>
      <w:r>
        <w:t xml:space="preserve"> </w:t>
      </w:r>
      <w:r>
        <w:t xml:space="preserve">Our "Zurich Smart Grid Integration" service package—offering subsidies for solar-ready electrical systems—secured 41% of new commercial contracts this quarter, aligning with Switzerland's national energy transition goals.</w:t>
      </w:r>
    </w:p>
    <w:bookmarkEnd w:id="23"/>
    <w:bookmarkStart w:id="24" w:name="X4dc12f9a3d4d16dfcb1033ff188aaabaa75aed4"/>
    <w:p>
      <w:pPr>
        <w:pStyle w:val="Heading2"/>
      </w:pPr>
      <w:r>
        <w:t xml:space="preserve">V. Challenges &amp; Zurich-Specific Risk Mitigation</w:t>
      </w:r>
    </w:p>
    <w:p>
      <w:pPr>
        <w:pStyle w:val="FirstParagraph"/>
      </w:pPr>
      <w:r>
        <w:t xml:space="preserve">Market pressures included rising material costs (+7.1% for copper) and labor shortages in certified Electricians (Zurich saw a 15% vacancy rate in electrical roles). Our response:</w:t>
      </w:r>
    </w:p>
    <w:p>
      <w:pPr>
        <w:numPr>
          <w:ilvl w:val="0"/>
          <w:numId w:val="1003"/>
        </w:numPr>
        <w:pStyle w:val="Compact"/>
      </w:pPr>
      <w:r>
        <w:t xml:space="preserve">Implemented "Apprentice Acceleration Program" with Zurich Technical University, securing 23 new trainees (vs. 12 last year).</w:t>
      </w:r>
    </w:p>
    <w:p>
      <w:pPr>
        <w:numPr>
          <w:ilvl w:val="0"/>
          <w:numId w:val="1003"/>
        </w:numPr>
        <w:pStyle w:val="Compact"/>
      </w:pPr>
      <w:r>
        <w:t xml:space="preserve">Launched "Pre-Compliance Audit" service to identify Swiss norm gaps early, reducing rework costs by CHF 98,000 in Q3.</w:t>
      </w:r>
    </w:p>
    <w:p>
      <w:pPr>
        <w:numPr>
          <w:ilvl w:val="0"/>
          <w:numId w:val="1003"/>
        </w:numPr>
        <w:pStyle w:val="Compact"/>
      </w:pPr>
      <w:r>
        <w:t xml:space="preserve">Partnered with Zurich Energy Agency for joint marketing of government-subsidized projects—increasing lead quality by 47%.</w:t>
      </w:r>
    </w:p>
    <w:bookmarkEnd w:id="24"/>
    <w:bookmarkStart w:id="25" w:name="X7b0a52f993d6124f02d6210806ae6061fbdac0e"/>
    <w:p>
      <w:pPr>
        <w:pStyle w:val="Heading2"/>
      </w:pPr>
      <w:r>
        <w:t xml:space="preserve">VI. Strategic Recommendations for Switzerland Zurich Operations</w:t>
      </w:r>
    </w:p>
    <w:p>
      <w:pPr>
        <w:pStyle w:val="FirstParagraph"/>
      </w:pPr>
      <w:r>
        <w:t xml:space="preserve">To sustain growth in the competitive Zurich electrical services market, we propose: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Commercial Focus:</w:t>
      </w:r>
      <w:r>
        <w:t xml:space="preserve"> </w:t>
      </w:r>
      <w:r>
        <w:t xml:space="preserve">Target Zurich’s 12 new business parks (e.g., Technopark Zürich) for integrated electrical design-build contracts. Projected Q4 revenue: +CHF 320k.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Enhance Digital Offerings:</w:t>
      </w:r>
      <w:r>
        <w:t xml:space="preserve"> </w:t>
      </w:r>
      <w:r>
        <w:t xml:space="preserve">Develop a Zurich-specific mobile app for real-time SEV compliance checklists, addressing the city’s 78% smartphone usage rate among contractors (per Zurich Chamber of Commerce).</w:t>
      </w:r>
    </w:p>
    <w:bookmarkEnd w:id="25"/>
    <w:bookmarkStart w:id="26" w:name="X9881656a9be75ab4dd821dab80bf3546d77219f"/>
    <w:p>
      <w:pPr>
        <w:pStyle w:val="Heading2"/>
      </w:pPr>
      <w:r>
        <w:t xml:space="preserve">VII. Conclusion: The Zurich Electrician Advantage</w:t>
      </w:r>
    </w:p>
    <w:p>
      <w:pPr>
        <w:pStyle w:val="FirstParagraph"/>
      </w:pPr>
      <w:r>
        <w:t xml:space="preserve">This Sales Report confirms that our electrical service model—rooted in Swiss regulatory excellence and Zurich-specific market intelligence—delivers sustainable growth. In Switzerland, where electrical safety is non-negotiable and Zurich drives 30% of the nation's commercial construction, certified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expertise directly translates to competitive advantage. With Q4 projected to exceed CHF 2 million in sales through targeted Zurich district campaigns and energy strategy alignment, our division remains positioned as a leader in Switzerland Zurich’s electrical services ecosystem. We recommend doubling down on community partnerships with Zurich-based sustainability bodies to future-proof our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service offerings while maintaining the highest standards of Swiss compliance.</w:t>
      </w:r>
    </w:p>
    <w:p>
      <w:pPr>
        <w:pStyle w:val="BodyText"/>
      </w:pPr>
      <w:r>
        <w:rPr>
          <w:iCs/>
          <w:i/>
        </w:rPr>
        <w:t xml:space="preserve">Prepared by: Zurich Electrical Services Analytics Team</w:t>
      </w:r>
      <w:r>
        <w:br/>
      </w:r>
      <w:r>
        <w:rPr>
          <w:iCs/>
          <w:i/>
        </w:rPr>
        <w:t xml:space="preserve">Compliance Verified: SEV Certification Authority (Zurich Office)</w:t>
      </w:r>
      <w:r>
        <w:br/>
      </w:r>
      <w:r>
        <w:rPr>
          <w:iCs/>
          <w:i/>
        </w:rPr>
        <w:t xml:space="preserve">Data Source: Swiss Federal Statistical Office, Zurich Construction Index 2023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Services Sales Report: Switzerland Zurich Market Analysis</dc:title>
  <dc:creator/>
  <dc:language>en</dc:language>
  <cp:keywords/>
  <dcterms:created xsi:type="dcterms:W3CDTF">2026-07-23T19:43:15Z</dcterms:created>
  <dcterms:modified xsi:type="dcterms:W3CDTF">2026-07-23T19:43:15Z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