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London</w:t>
      </w:r>
      <w:r>
        <w:t xml:space="preserve"> </w:t>
      </w:r>
      <w:r>
        <w:t xml:space="preserve">United</w:t>
      </w:r>
      <w:r>
        <w:t xml:space="preserve"> </w:t>
      </w:r>
      <w:r>
        <w:t xml:space="preserve">Kingdom</w:t>
      </w:r>
    </w:p>
    <w:bookmarkStart w:id="27" w:name="X5d0e2ec663b295ed5138c365585dba95994b3af"/>
    <w:p>
      <w:pPr>
        <w:pStyle w:val="Heading1"/>
      </w:pPr>
      <w:r>
        <w:t xml:space="preserve">Electrician Sales Performance Report: United Kingdom London Market Analysis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1. Executive Summary</w:t>
      </w:r>
    </w:p>
    <w:p>
      <w:pPr>
        <w:pStyle w:val="FirstParagraph"/>
      </w:pPr>
      <w:r>
        <w:t xml:space="preserve">This comprehensive Sales Report details the operational and commercial performance of our electrician services across London, United Kingdom. As a leading electrical contracting firm operating exclusively within the United Kingdom London market, we achieved remarkable growth in Q3 2023 with a 24% year-on-year increase in revenue. This surge stems from strategic market positioning as a trusted local Electrician provider for both residential and commercial clients across all London boroughs. The report analyzes sales trends, customer acquisition metrics, service demand patterns, and future opportunities specific to the London electrical services landscape.</w:t>
      </w:r>
    </w:p>
    <w:bookmarkEnd w:id="20"/>
    <w:bookmarkStart w:id="21" w:name="sales-performance-overview"/>
    <w:p>
      <w:pPr>
        <w:pStyle w:val="Heading2"/>
      </w:pPr>
      <w:r>
        <w:t xml:space="preserve">2. Sales Performance Overview</w:t>
      </w:r>
    </w:p>
    <w:p>
      <w:pPr>
        <w:pStyle w:val="FirstParagraph"/>
      </w:pPr>
      <w:r>
        <w:t xml:space="preserve">Our Q3 2023 sales data reveals exceptional traction in the United Kingdom London market. Total revenue reached £487,500 (up from £393,150 in Q3 2022), driven by a 19% increase in completed jobs. Key highlights include:</w:t>
      </w:r>
    </w:p>
    <w:p>
      <w:pPr>
        <w:numPr>
          <w:ilvl w:val="0"/>
          <w:numId w:val="1001"/>
        </w:numPr>
        <w:pStyle w:val="Compact"/>
      </w:pPr>
      <w:r>
        <w:rPr>
          <w:bCs/>
          <w:b/>
        </w:rPr>
        <w:t xml:space="preserve">Residential Services:</w:t>
      </w:r>
      <w:r>
        <w:t xml:space="preserve"> </w:t>
      </w:r>
      <w:r>
        <w:t xml:space="preserve">Accounted for 68% of total sales (£331,500), with significant demand for smart home installations (up 42%) and emergency electrical repairs.</w:t>
      </w:r>
    </w:p>
    <w:p>
      <w:pPr>
        <w:numPr>
          <w:ilvl w:val="0"/>
          <w:numId w:val="1001"/>
        </w:numPr>
        <w:pStyle w:val="Compact"/>
      </w:pPr>
      <w:r>
        <w:rPr>
          <w:bCs/>
          <w:b/>
        </w:rPr>
        <w:t xml:space="preserve">Commercial Contracts:</w:t>
      </w:r>
      <w:r>
        <w:t xml:space="preserve"> </w:t>
      </w:r>
      <w:r>
        <w:t xml:space="preserve">Grew by 31% to £156,000, primarily through new agreements with London-based hospitality and retail businesses requiring compliance upgrades.</w:t>
      </w:r>
    </w:p>
    <w:p>
      <w:pPr>
        <w:numPr>
          <w:ilvl w:val="0"/>
          <w:numId w:val="1001"/>
        </w:numPr>
        <w:pStyle w:val="Compact"/>
      </w:pPr>
      <w:r>
        <w:rPr>
          <w:bCs/>
          <w:b/>
        </w:rPr>
        <w:t xml:space="preserve">Emergency Response Service:</w:t>
      </w:r>
      <w:r>
        <w:t xml:space="preserve"> </w:t>
      </w:r>
      <w:r>
        <w:t xml:space="preserve">Generated £98,250 (20% of total revenue), reflecting London's high demand for 24/7 electrical assistance.</w:t>
      </w:r>
    </w:p>
    <w:p>
      <w:pPr>
        <w:pStyle w:val="FirstParagraph"/>
      </w:pPr>
      <w:r>
        <w:t xml:space="preserve">The most active London boroughs by sales volume were Westminster (£112,400), Camden (£87,650), and Tower Hamlets (£79,300). This distribution aligns with London's high-density urban environment and commercial activity zones. Crucially, 72% of new clients in Q3 were referred through our established reputation as a reliable Electrician service provider across United Kingdom London.</w:t>
      </w:r>
    </w:p>
    <w:bookmarkEnd w:id="21"/>
    <w:bookmarkStart w:id="22" w:name="Xd3ac367968862b7222918cafee6a7bb2f93b821"/>
    <w:p>
      <w:pPr>
        <w:pStyle w:val="Heading2"/>
      </w:pPr>
      <w:r>
        <w:t xml:space="preserve">3. Market Analysis: Why London Demands Specialized Electrician Services</w:t>
      </w:r>
    </w:p>
    <w:p>
      <w:pPr>
        <w:pStyle w:val="FirstParagraph"/>
      </w:pPr>
      <w:r>
        <w:t xml:space="preserve">The United Kingdom London electrical market presents unique dynamics requiring specialized sales strategies:</w:t>
      </w:r>
    </w:p>
    <w:p>
      <w:pPr>
        <w:numPr>
          <w:ilvl w:val="0"/>
          <w:numId w:val="1002"/>
        </w:numPr>
        <w:pStyle w:val="Compact"/>
      </w:pPr>
      <w:r>
        <w:rPr>
          <w:bCs/>
          <w:b/>
        </w:rPr>
        <w:t xml:space="preserve">Regulatory Complexity:</w:t>
      </w:r>
      <w:r>
        <w:t xml:space="preserve"> </w:t>
      </w:r>
      <w:r>
        <w:t xml:space="preserve">All work must comply with Part P of the Building Regulations and BS 7671 (IET Wiring Regulations). Our sales team invests significant time educating clients on these requirements, directly increasing conversion rates by 28%.</w:t>
      </w:r>
    </w:p>
    <w:p>
      <w:pPr>
        <w:numPr>
          <w:ilvl w:val="0"/>
          <w:numId w:val="1002"/>
        </w:numPr>
        <w:pStyle w:val="Compact"/>
      </w:pPr>
      <w:r>
        <w:rPr>
          <w:bCs/>
          <w:b/>
        </w:rPr>
        <w:t xml:space="preserve">Seasonal Demand Patterns:</w:t>
      </w:r>
      <w:r>
        <w:t xml:space="preserve"> </w:t>
      </w:r>
      <w:r>
        <w:t xml:space="preserve">Q3 consistently shows a 35% spike in domestic electrical inspections due to summer safety checks. We capitalized on this with targeted email campaigns to London homeowners.</w:t>
      </w:r>
    </w:p>
    <w:p>
      <w:pPr>
        <w:numPr>
          <w:ilvl w:val="0"/>
          <w:numId w:val="1002"/>
        </w:numPr>
        <w:pStyle w:val="Compact"/>
      </w:pPr>
      <w:r>
        <w:rPr>
          <w:bCs/>
          <w:b/>
        </w:rPr>
        <w:t xml:space="preserve">Competition Landscape:</w:t>
      </w:r>
      <w:r>
        <w:t xml:space="preserve"> </w:t>
      </w:r>
      <w:r>
        <w:t xml:space="preserve">While London has 4,200+ registered Electricians, our sales data shows only 12% of competitors consistently offer full insurance coverage and same-day service – a key differentiator we emphasize in all client interactions.</w:t>
      </w:r>
    </w:p>
    <w:p>
      <w:pPr>
        <w:pStyle w:val="FirstParagraph"/>
      </w:pPr>
      <w:r>
        <w:t xml:space="preserve">Notably, the average job value in London (£1,354) exceeds the UK national average (£982), reflecting higher property values and complex infrastructure requirements. Our sales team leverages this insight to position premium service packages.</w:t>
      </w:r>
    </w:p>
    <w:bookmarkEnd w:id="22"/>
    <w:bookmarkStart w:id="23" w:name="customer-feedback-sales-impact"/>
    <w:p>
      <w:pPr>
        <w:pStyle w:val="Heading2"/>
      </w:pPr>
      <w:r>
        <w:t xml:space="preserve">4. Customer Feedback &amp; Sales Impact</w:t>
      </w:r>
    </w:p>
    <w:p>
      <w:pPr>
        <w:pStyle w:val="FirstParagraph"/>
      </w:pPr>
      <w:r>
        <w:t xml:space="preserve">Customer feedback directly influenced our sales approach in United Kingdom London:</w:t>
      </w:r>
    </w:p>
    <w:p>
      <w:pPr>
        <w:numPr>
          <w:ilvl w:val="0"/>
          <w:numId w:val="1003"/>
        </w:numPr>
        <w:pStyle w:val="Compact"/>
      </w:pPr>
      <w:r>
        <w:rPr>
          <w:bCs/>
          <w:b/>
        </w:rPr>
        <w:t xml:space="preserve">Satisfaction Score:</w:t>
      </w:r>
      <w:r>
        <w:t xml:space="preserve"> </w:t>
      </w:r>
      <w:r>
        <w:t xml:space="preserve">94% (up from 89% YoY), with particular praise for "same-day emergency response" – a critical factor in London's fast-paced environment.</w:t>
      </w:r>
    </w:p>
    <w:p>
      <w:pPr>
        <w:numPr>
          <w:ilvl w:val="0"/>
          <w:numId w:val="1003"/>
        </w:numPr>
        <w:pStyle w:val="Compact"/>
      </w:pPr>
      <w:r>
        <w:rPr>
          <w:bCs/>
          <w:b/>
        </w:rPr>
        <w:t xml:space="preserve">Key Improvement Areas:</w:t>
      </w:r>
      <w:r>
        <w:t xml:space="preserve"> </w:t>
      </w:r>
      <w:r>
        <w:t xml:space="preserve">Clients requested more transparent pricing. We implemented our "London Electrical Cost Calculator" tool, reducing quote-to-acceptance time by 55% and increasing booked jobs by 33%.</w:t>
      </w:r>
    </w:p>
    <w:p>
      <w:pPr>
        <w:numPr>
          <w:ilvl w:val="0"/>
          <w:numId w:val="1003"/>
        </w:numPr>
        <w:pStyle w:val="Compact"/>
      </w:pPr>
      <w:r>
        <w:rPr>
          <w:bCs/>
          <w:b/>
        </w:rPr>
        <w:t xml:space="preserve">Referral Program:</w:t>
      </w:r>
      <w:r>
        <w:t xml:space="preserve"> </w:t>
      </w:r>
      <w:r>
        <w:t xml:space="preserve">London-based clients referred 27% of new business in Q3. Our sales team now offers £50 credit for successful referrals, generating £18,400 in additional revenue directly from referral channels.</w:t>
      </w:r>
    </w:p>
    <w:p>
      <w:pPr>
        <w:pStyle w:val="FirstParagraph"/>
      </w:pPr>
      <w:r>
        <w:t xml:space="preserve">A testimonial from a commercial client in Canary Wharf exemplifies our market positioning: "As a busy London office manager, I needed an Electrician who understood the city's unique compliance challenges. Your team delivered within 4 hours of call – that's why we're now your permanent contractor." This highlights how sales success hinges on local expertise.</w:t>
      </w:r>
    </w:p>
    <w:bookmarkEnd w:id="23"/>
    <w:bookmarkStart w:id="24" w:name="challenges-strategic-response"/>
    <w:p>
      <w:pPr>
        <w:pStyle w:val="Heading2"/>
      </w:pPr>
      <w:r>
        <w:t xml:space="preserve">5. Challenges &amp; Strategic Response</w:t>
      </w:r>
    </w:p>
    <w:p>
      <w:pPr>
        <w:pStyle w:val="FirstParagraph"/>
      </w:pPr>
      <w:r>
        <w:t xml:space="preserve">We identified critical challenges specific to selling electrical services in London:</w:t>
      </w:r>
    </w:p>
    <w:p>
      <w:pPr>
        <w:numPr>
          <w:ilvl w:val="0"/>
          <w:numId w:val="1004"/>
        </w:numPr>
        <w:pStyle w:val="Compact"/>
      </w:pPr>
      <w:r>
        <w:rPr>
          <w:bCs/>
          <w:b/>
        </w:rPr>
        <w:t xml:space="preserve">Supply Chain Disruptions:</w:t>
      </w:r>
      <w:r>
        <w:t xml:space="preserve"> </w:t>
      </w:r>
      <w:r>
        <w:t xml:space="preserve">Component shortages increased average job duration by 17%. Our sales team now proactively discusses lead times with clients, maintaining 91% on-time delivery.</w:t>
      </w:r>
    </w:p>
    <w:p>
      <w:pPr>
        <w:numPr>
          <w:ilvl w:val="0"/>
          <w:numId w:val="1004"/>
        </w:numPr>
        <w:pStyle w:val="Compact"/>
      </w:pPr>
      <w:r>
        <w:rPr>
          <w:bCs/>
          <w:b/>
        </w:rPr>
        <w:t xml:space="preserve">Traffic &amp; Access Issues:</w:t>
      </w:r>
      <w:r>
        <w:t xml:space="preserve"> </w:t>
      </w:r>
      <w:r>
        <w:t xml:space="preserve">London's congestion delayed 22% of appointments. We implemented a dynamic scheduling system using real-time traffic data, reducing missed appointments by 63%.</w:t>
      </w:r>
    </w:p>
    <w:p>
      <w:pPr>
        <w:numPr>
          <w:ilvl w:val="0"/>
          <w:numId w:val="1004"/>
        </w:numPr>
        <w:pStyle w:val="Compact"/>
      </w:pPr>
      <w:r>
        <w:rPr>
          <w:bCs/>
          <w:b/>
        </w:rPr>
        <w:t xml:space="preserve">Price Sensitivity:</w:t>
      </w:r>
      <w:r>
        <w:t xml:space="preserve"> </w:t>
      </w:r>
      <w:r>
        <w:t xml:space="preserve">With inflation impacting London households, we introduced "Smart Energy Savings" packages (e.g., LED retrofits + £100 discount) which boosted upsell conversions by 48%.</w:t>
      </w:r>
    </w:p>
    <w:bookmarkEnd w:id="24"/>
    <w:bookmarkStart w:id="25" w:name="X8da302637e66f66c06bf0936d42c7f18ed11841"/>
    <w:p>
      <w:pPr>
        <w:pStyle w:val="Heading2"/>
      </w:pPr>
      <w:r>
        <w:t xml:space="preserve">6. Future Sales Strategy for United Kingdom London Market</w:t>
      </w:r>
    </w:p>
    <w:p>
      <w:pPr>
        <w:pStyle w:val="FirstParagraph"/>
      </w:pPr>
      <w:r>
        <w:t xml:space="preserve">Based on Q3 insights, we're implementing these targeted initiatives:</w:t>
      </w:r>
    </w:p>
    <w:p>
      <w:pPr>
        <w:numPr>
          <w:ilvl w:val="0"/>
          <w:numId w:val="1005"/>
        </w:numPr>
        <w:pStyle w:val="Compact"/>
      </w:pPr>
      <w:r>
        <w:rPr>
          <w:bCs/>
          <w:b/>
        </w:rPr>
        <w:t xml:space="preserve">Leverage London-Specific Certifications:</w:t>
      </w:r>
      <w:r>
        <w:t xml:space="preserve"> </w:t>
      </w:r>
      <w:r>
        <w:t xml:space="preserve">We'll add "London Fire Safety Certified" to all marketing materials to address borough-specific requirements in Hackney and Newham.</w:t>
      </w:r>
    </w:p>
    <w:p>
      <w:pPr>
        <w:numPr>
          <w:ilvl w:val="0"/>
          <w:numId w:val="1005"/>
        </w:numPr>
        <w:pStyle w:val="Compact"/>
      </w:pPr>
      <w:r>
        <w:rPr>
          <w:bCs/>
          <w:b/>
        </w:rPr>
        <w:t xml:space="preserve">Expand Commercial Tiering:</w:t>
      </w:r>
      <w:r>
        <w:t xml:space="preserve"> </w:t>
      </w:r>
      <w:r>
        <w:t xml:space="preserve">Launch "Prime Electrician" packages for London property developers (minimum 5-job contracts) with dedicated account managers.</w:t>
      </w:r>
    </w:p>
    <w:p>
      <w:pPr>
        <w:numPr>
          <w:ilvl w:val="0"/>
          <w:numId w:val="1005"/>
        </w:numPr>
        <w:pStyle w:val="Compact"/>
      </w:pPr>
      <w:r>
        <w:rPr>
          <w:bCs/>
          <w:b/>
        </w:rPr>
        <w:t xml:space="preserve">Community Engagement:</w:t>
      </w:r>
      <w:r>
        <w:t xml:space="preserve"> </w:t>
      </w:r>
      <w:r>
        <w:t xml:space="preserve">Sponsor local safety workshops at London libraries to build trust – targeting boroughs with highest new housing starts (e.g., Waltham Forest).</w:t>
      </w:r>
    </w:p>
    <w:p>
      <w:pPr>
        <w:numPr>
          <w:ilvl w:val="0"/>
          <w:numId w:val="1005"/>
        </w:numPr>
        <w:pStyle w:val="Compact"/>
      </w:pPr>
      <w:r>
        <w:rPr>
          <w:bCs/>
          <w:b/>
        </w:rPr>
        <w:t xml:space="preserve">Digital Targeting:</w:t>
      </w:r>
      <w:r>
        <w:t xml:space="preserve"> </w:t>
      </w:r>
      <w:r>
        <w:t xml:space="preserve">Refine Google Ads to target keywords like "emergency electrician London" within 5km of Tube stations, increasing qualified leads by 40% in Q4.</w:t>
      </w:r>
    </w:p>
    <w:bookmarkEnd w:id="25"/>
    <w:bookmarkStart w:id="26" w:name="conclusion"/>
    <w:p>
      <w:pPr>
        <w:pStyle w:val="Heading2"/>
      </w:pPr>
      <w:r>
        <w:t xml:space="preserve">7. Conclusion</w:t>
      </w:r>
    </w:p>
    <w:p>
      <w:pPr>
        <w:pStyle w:val="FirstParagraph"/>
      </w:pPr>
      <w:r>
        <w:t xml:space="preserve">This Sales Report confirms that our Electrician business is capitalizing on London's unique electrical service demands within the United Kingdom market. The 24% revenue growth in Q3 demonstrates the effectiveness of our location-specific sales strategies, particularly in addressing London's regulatory complexity and urban operational challenges. As we move into 2024, we will intensify efforts to position ourselves as the</w:t>
      </w:r>
      <w:r>
        <w:t xml:space="preserve"> </w:t>
      </w:r>
      <w:r>
        <w:rPr>
          <w:iCs/>
          <w:i/>
        </w:rPr>
        <w:t xml:space="preserve">only</w:t>
      </w:r>
      <w:r>
        <w:t xml:space="preserve"> </w:t>
      </w:r>
      <w:r>
        <w:t xml:space="preserve">fully compliant, responsive Electrician service across all Greater London boroughs. Our continued success hinges on deepening local market knowledge – understanding that a "London electrician" isn't just a job title, but a commitment to navigating the city's infrastructure intricacies. The United Kingdom London electrical market represents significant growth potential for businesses that prioritize hyper-local expertise over generic service offerings.</w:t>
      </w:r>
    </w:p>
    <w:p>
      <w:pPr>
        <w:pStyle w:val="BodyText"/>
      </w:pPr>
      <w:r>
        <w:rPr>
          <w:bCs/>
          <w:b/>
        </w:rPr>
        <w:t xml:space="preserve">Prepared By:</w:t>
      </w:r>
      <w:r>
        <w:t xml:space="preserve"> </w:t>
      </w:r>
      <w:r>
        <w:t xml:space="preserve">Sales Strategy Department</w:t>
      </w:r>
      <w:r>
        <w:br/>
      </w:r>
      <w:r>
        <w:rPr>
          <w:bCs/>
          <w:b/>
        </w:rPr>
        <w:t xml:space="preserve">Contact:</w:t>
      </w:r>
      <w:r>
        <w:t xml:space="preserve"> </w:t>
      </w:r>
      <w:r>
        <w:t xml:space="preserve">sales@londonelectrician.co.uk | +44 20 7946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London United Kingdom</dc:title>
  <dc:creator/>
  <dc:language>en</dc:language>
  <cp:keywords/>
  <dcterms:created xsi:type="dcterms:W3CDTF">2026-07-24T13:21:01Z</dcterms:created>
  <dcterms:modified xsi:type="dcterms:W3CDTF">2026-07-24T13:21:01Z</dcterms:modified>
</cp:coreProperties>
</file>

<file path=docProps/custom.xml><?xml version="1.0" encoding="utf-8"?>
<Properties xmlns="http://schemas.openxmlformats.org/officeDocument/2006/custom-properties" xmlns:vt="http://schemas.openxmlformats.org/officeDocument/2006/docPropsVTypes"/>
</file>