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Electrician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Market</w:t>
      </w:r>
      <w:r>
        <w:t xml:space="preserve"> </w:t>
      </w:r>
      <w:r>
        <w:t xml:space="preserve">Analysis</w:t>
      </w:r>
    </w:p>
    <w:bookmarkStart w:id="33" w:name="Xf32a180185be80f39b3123342a5d491fddd9366"/>
    <w:p>
      <w:pPr>
        <w:pStyle w:val="Heading1"/>
      </w:pPr>
      <w:r>
        <w:t xml:space="preserve">Professional Electrician Services Sales Report: Chicago, Illinois Market (United States)</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the United States Chicago market during Q3 2023. As a premier electrical contracting firm serving Chicagoland, we've achieved remarkable growth in residential and commercial service engagements. The report analyzes sales trends, customer acquisition strategies, market opportunities, and actionable insights specifically tailored for the unique demands of Chicago's electrical infrastructure landscape. This document serves as both a performance assessment and strategic roadmap for our electrician business operations within the United States Chicago ecosystem.</w:t>
      </w:r>
    </w:p>
    <w:bookmarkEnd w:id="20"/>
    <w:bookmarkStart w:id="21" w:name="current-sales-performance-q3-2023"/>
    <w:p>
      <w:pPr>
        <w:pStyle w:val="Heading2"/>
      </w:pPr>
      <w:r>
        <w:t xml:space="preserve">Current Sales Performance: Q3 2023</w:t>
      </w:r>
    </w:p>
    <w:p>
      <w:pPr>
        <w:pStyle w:val="FirstParagraph"/>
      </w:pPr>
      <w:r>
        <w:t xml:space="preserve">In the past quarter, our Chicago-based electrician services generated $685,400 in revenue, representing a 17.6% year-over-year increase. This growth significantly outpaces the national average for electrical contracting services (4.8%) as reported by the Bureau of Labor Statistics. Key drivers include:</w:t>
      </w:r>
    </w:p>
    <w:p>
      <w:pPr>
        <w:numPr>
          <w:ilvl w:val="0"/>
          <w:numId w:val="1001"/>
        </w:numPr>
        <w:pStyle w:val="Compact"/>
      </w:pPr>
      <w:r>
        <w:rPr>
          <w:bCs/>
          <w:b/>
        </w:rPr>
        <w:t xml:space="preserve">Residential Projects:</w:t>
      </w:r>
      <w:r>
        <w:t xml:space="preserve"> </w:t>
      </w:r>
      <w:r>
        <w:t xml:space="preserve">$392,000 (57% of total sales) - Dominated by home electrical upgrades and safety inspections in Chicago neighborhoods like Lincoln Park and Roscoe Village</w:t>
      </w:r>
    </w:p>
    <w:p>
      <w:pPr>
        <w:numPr>
          <w:ilvl w:val="0"/>
          <w:numId w:val="1001"/>
        </w:numPr>
        <w:pStyle w:val="Compact"/>
      </w:pPr>
      <w:r>
        <w:rPr>
          <w:bCs/>
          <w:b/>
        </w:rPr>
        <w:t xml:space="preserve">Commercial Contracts:</w:t>
      </w:r>
      <w:r>
        <w:t xml:space="preserve"> </w:t>
      </w:r>
      <w:r>
        <w:t xml:space="preserve">$248,500 (36% of total sales) - Major contracts with downtown office complexes and retail chains</w:t>
      </w:r>
    </w:p>
    <w:p>
      <w:pPr>
        <w:numPr>
          <w:ilvl w:val="0"/>
          <w:numId w:val="1001"/>
        </w:numPr>
        <w:pStyle w:val="Compact"/>
      </w:pPr>
      <w:r>
        <w:rPr>
          <w:bCs/>
          <w:b/>
        </w:rPr>
        <w:t xml:space="preserve">Maintenance Agreements:</w:t>
      </w:r>
      <w:r>
        <w:t xml:space="preserve"> </w:t>
      </w:r>
      <w:r>
        <w:t xml:space="preserve">$44,900 (7% of total sales) - Recurring revenue from 128 commercial clients across Chicago</w:t>
      </w:r>
    </w:p>
    <w:p>
      <w:pPr>
        <w:pStyle w:val="FirstParagraph"/>
      </w:pPr>
      <w:r>
        <w:t xml:space="preserve">Notably, our service request response time in United States Chicago has improved to under 4 business hours for emergency calls – a key differentiator in competitive markets. Customer satisfaction scores reached 93% (up from 87% YoY), directly contributing to repeat business and referrals.</w:t>
      </w:r>
    </w:p>
    <w:bookmarkEnd w:id="21"/>
    <w:bookmarkStart w:id="25" w:name="Xd7feaa9b69c0b8ad740eb1de48a43fde81b945d"/>
    <w:p>
      <w:pPr>
        <w:pStyle w:val="Heading2"/>
      </w:pPr>
      <w:r>
        <w:t xml:space="preserve">Chicago Market Analysis: Electrical Service Trends</w:t>
      </w:r>
    </w:p>
    <w:p>
      <w:pPr>
        <w:pStyle w:val="FirstParagraph"/>
      </w:pPr>
      <w:r>
        <w:t xml:space="preserve">The Chicago electrical services market presents unique dynamics requiring specialized approaches:</w:t>
      </w:r>
    </w:p>
    <w:bookmarkStart w:id="22" w:name="urban-infrastructure-challenges"/>
    <w:p>
      <w:pPr>
        <w:pStyle w:val="Heading3"/>
      </w:pPr>
      <w:r>
        <w:t xml:space="preserve">Urban Infrastructure Challenges</w:t>
      </w:r>
    </w:p>
    <w:p>
      <w:pPr>
        <w:pStyle w:val="FirstParagraph"/>
      </w:pPr>
      <w:r>
        <w:t xml:space="preserve">With over 70% of Chicago's housing stock exceeding 50 years in age, the demand for modernization is unprecedented. Our electrician team reported a 42% increase in panel upgrades and wiring replacements compared to Q2. The city's aging infrastructure – particularly in historic districts like the Gold Coast and Ukrainian Village – creates consistent demand for licensed Chicago electricians with heritage building expertise.</w:t>
      </w:r>
    </w:p>
    <w:bookmarkEnd w:id="22"/>
    <w:bookmarkStart w:id="23" w:name="regulatory-landscape"/>
    <w:p>
      <w:pPr>
        <w:pStyle w:val="Heading3"/>
      </w:pPr>
      <w:r>
        <w:t xml:space="preserve">Regulatory Landscape</w:t>
      </w:r>
    </w:p>
    <w:p>
      <w:pPr>
        <w:pStyle w:val="FirstParagraph"/>
      </w:pPr>
      <w:r>
        <w:t xml:space="preserve">Chicago's strict electrical codes (City Code Chapter 10-20) require specialized knowledge. Our certification in Chicago-specific code compliance has become a critical sales differentiator, directly impacting client acquisition. The recent ordinance mandating Arc Fault Circuit Interrupters (AFCIs) in all residential buildings has driven 31% of our Q3 residential projects.</w:t>
      </w:r>
    </w:p>
    <w:bookmarkEnd w:id="23"/>
    <w:bookmarkStart w:id="24" w:name="competitive-positioning"/>
    <w:p>
      <w:pPr>
        <w:pStyle w:val="Heading3"/>
      </w:pPr>
      <w:r>
        <w:t xml:space="preserve">Competitive Positioning</w:t>
      </w:r>
    </w:p>
    <w:p>
      <w:pPr>
        <w:pStyle w:val="FirstParagraph"/>
      </w:pPr>
      <w:r>
        <w:t xml:space="preserve">While the Chicago market contains over 2,800 licensed electricians, we've captured significant market share through:</w:t>
      </w:r>
    </w:p>
    <w:p>
      <w:pPr>
        <w:numPr>
          <w:ilvl w:val="0"/>
          <w:numId w:val="1002"/>
        </w:numPr>
        <w:pStyle w:val="Compact"/>
      </w:pPr>
      <w:r>
        <w:t xml:space="preserve">Specialized service packages for high-rise apartment buildings (a growing Chicago sector)</w:t>
      </w:r>
    </w:p>
    <w:p>
      <w:pPr>
        <w:numPr>
          <w:ilvl w:val="0"/>
          <w:numId w:val="1002"/>
        </w:numPr>
        <w:pStyle w:val="Compact"/>
      </w:pPr>
      <w:r>
        <w:t xml:space="preserve">Partnerships with major property management firms across United States Chicago</w:t>
      </w:r>
    </w:p>
    <w:p>
      <w:pPr>
        <w:numPr>
          <w:ilvl w:val="0"/>
          <w:numId w:val="1002"/>
        </w:numPr>
        <w:pStyle w:val="Compact"/>
      </w:pPr>
      <w:r>
        <w:t xml:space="preserve">Near-instant quote system accessible via our mobile app (adopted by 68% of new residential clients)</w:t>
      </w:r>
    </w:p>
    <w:bookmarkEnd w:id="24"/>
    <w:bookmarkEnd w:id="25"/>
    <w:bookmarkStart w:id="26" w:name="customer-insights-market-feedback"/>
    <w:p>
      <w:pPr>
        <w:pStyle w:val="Heading2"/>
      </w:pPr>
      <w:r>
        <w:t xml:space="preserve">Customer Insights &amp; Market Feedback</w:t>
      </w:r>
    </w:p>
    <w:p>
      <w:pPr>
        <w:pStyle w:val="FirstParagraph"/>
      </w:pPr>
      <w:r>
        <w:t xml:space="preserve">Analysis of 1,054 customer interactions revealed critical Chicago market patterns:</w:t>
      </w:r>
    </w:p>
    <w:p>
      <w:pPr>
        <w:pStyle w:val="BlockText"/>
      </w:pPr>
      <w:r>
        <w:t xml:space="preserve">"We chose this electrician because they understood Chicago's unique building codes and got our service done before the snow hit last winter." – Residential client, Lakeview neighborhood</w:t>
      </w:r>
    </w:p>
    <w:p>
      <w:pPr>
        <w:pStyle w:val="FirstParagraph"/>
      </w:pPr>
      <w:r>
        <w:t xml:space="preserve">Commercial clients consistently highlighted our 24/7 emergency response capability as decisive. One major hotel chain cited: "Their team handled our urgent electrical issues during peak season without disrupting operations – critical for Chicago's hospitality market."</w:t>
      </w:r>
    </w:p>
    <w:bookmarkEnd w:id="26"/>
    <w:bookmarkStart w:id="27" w:name="X539b7234ce6ac1dd77419451db61ddab8b98f52"/>
    <w:p>
      <w:pPr>
        <w:pStyle w:val="Heading2"/>
      </w:pPr>
      <w:r>
        <w:t xml:space="preserve">Challenges in United States Chicago Market</w:t>
      </w:r>
    </w:p>
    <w:p>
      <w:pPr>
        <w:pStyle w:val="FirstParagraph"/>
      </w:pPr>
      <w:r>
        <w:t xml:space="preserve">Despite strong growth, three significant challenges persist:</w:t>
      </w:r>
    </w:p>
    <w:p>
      <w:pPr>
        <w:numPr>
          <w:ilvl w:val="0"/>
          <w:numId w:val="1003"/>
        </w:numPr>
        <w:pStyle w:val="Compact"/>
      </w:pPr>
      <w:r>
        <w:rPr>
          <w:bCs/>
          <w:b/>
        </w:rPr>
        <w:t xml:space="preserve">Skilled Labor Shortage:</w:t>
      </w:r>
      <w:r>
        <w:t xml:space="preserve"> </w:t>
      </w:r>
      <w:r>
        <w:t xml:space="preserve">63% of electrician service companies in Chicago report difficulty hiring certified technicians. Our retention program has reduced turnover to 8% (vs industry average of 22%)</w:t>
      </w:r>
    </w:p>
    <w:p>
      <w:pPr>
        <w:numPr>
          <w:ilvl w:val="0"/>
          <w:numId w:val="1003"/>
        </w:numPr>
        <w:pStyle w:val="Compact"/>
      </w:pPr>
      <w:r>
        <w:rPr>
          <w:bCs/>
          <w:b/>
        </w:rPr>
        <w:t xml:space="preserve">Seasonal Demand Volatility:</w:t>
      </w:r>
      <w:r>
        <w:t xml:space="preserve"> </w:t>
      </w:r>
      <w:r>
        <w:t xml:space="preserve">Extreme weather events create demand spikes that strain capacity. Winter months consistently show 35% higher emergency calls than summer</w:t>
      </w:r>
    </w:p>
    <w:p>
      <w:pPr>
        <w:numPr>
          <w:ilvl w:val="0"/>
          <w:numId w:val="1003"/>
        </w:numPr>
        <w:pStyle w:val="Compact"/>
      </w:pPr>
      <w:r>
        <w:rPr>
          <w:bCs/>
          <w:b/>
        </w:rPr>
        <w:t xml:space="preserve">Regulatory Complexity:</w:t>
      </w:r>
      <w:r>
        <w:t xml:space="preserve"> </w:t>
      </w:r>
      <w:r>
        <w:t xml:space="preserve">Chicago's evolving energy codes require constant training. We've invested $42,000 in quarterly code compliance workshops for our electrician team.</w:t>
      </w:r>
    </w:p>
    <w:bookmarkEnd w:id="27"/>
    <w:bookmarkStart w:id="31" w:name="X7a8532b44913522b1a50e981fe443744c84de13"/>
    <w:p>
      <w:pPr>
        <w:pStyle w:val="Heading2"/>
      </w:pPr>
      <w:r>
        <w:t xml:space="preserve">Growth Strategy: Targeting United States Chicago</w:t>
      </w:r>
    </w:p>
    <w:p>
      <w:pPr>
        <w:pStyle w:val="FirstParagraph"/>
      </w:pPr>
      <w:r>
        <w:t xml:space="preserve">Our forward-looking sales plan focuses on three pillars to dominate the Chicago market:</w:t>
      </w:r>
    </w:p>
    <w:bookmarkStart w:id="28" w:name="neighborhood-specialization"/>
    <w:p>
      <w:pPr>
        <w:pStyle w:val="Heading3"/>
      </w:pPr>
      <w:r>
        <w:t xml:space="preserve">1. Neighborhood Specialization</w:t>
      </w:r>
    </w:p>
    <w:p>
      <w:pPr>
        <w:pStyle w:val="FirstParagraph"/>
      </w:pPr>
      <w:r>
        <w:t xml:space="preserve">We're developing hyper-local service packages for 15 high-potential Chicago neighborhoods, including:</w:t>
      </w:r>
    </w:p>
    <w:p>
      <w:pPr>
        <w:numPr>
          <w:ilvl w:val="0"/>
          <w:numId w:val="1004"/>
        </w:numPr>
        <w:pStyle w:val="Compact"/>
      </w:pPr>
      <w:r>
        <w:rPr>
          <w:bCs/>
          <w:b/>
        </w:rPr>
        <w:t xml:space="preserve">West Loop:</w:t>
      </w:r>
      <w:r>
        <w:t xml:space="preserve"> </w:t>
      </w:r>
      <w:r>
        <w:t xml:space="preserve">Smart home integration services for luxury condos</w:t>
      </w:r>
    </w:p>
    <w:p>
      <w:pPr>
        <w:numPr>
          <w:ilvl w:val="0"/>
          <w:numId w:val="1004"/>
        </w:numPr>
        <w:pStyle w:val="Compact"/>
      </w:pPr>
      <w:r>
        <w:rPr>
          <w:bCs/>
          <w:b/>
        </w:rPr>
        <w:t xml:space="preserve">Pullman District:</w:t>
      </w:r>
      <w:r>
        <w:t xml:space="preserve"> </w:t>
      </w:r>
      <w:r>
        <w:t xml:space="preserve">Commercial retrofitting for new tech startups</w:t>
      </w:r>
    </w:p>
    <w:p>
      <w:pPr>
        <w:numPr>
          <w:ilvl w:val="0"/>
          <w:numId w:val="1004"/>
        </w:numPr>
        <w:pStyle w:val="Compact"/>
      </w:pPr>
      <w:r>
        <w:rPr>
          <w:bCs/>
          <w:b/>
        </w:rPr>
        <w:t xml:space="preserve">O'Hare Corridor:</w:t>
      </w:r>
      <w:r>
        <w:t xml:space="preserve"> </w:t>
      </w:r>
      <w:r>
        <w:t xml:space="preserve">Airport facility maintenance contracts</w:t>
      </w:r>
    </w:p>
    <w:bookmarkEnd w:id="28"/>
    <w:bookmarkStart w:id="29" w:name="technology-integration"/>
    <w:p>
      <w:pPr>
        <w:pStyle w:val="Heading3"/>
      </w:pPr>
      <w:r>
        <w:t xml:space="preserve">2. Technology Integration</w:t>
      </w:r>
    </w:p>
    <w:p>
      <w:pPr>
        <w:pStyle w:val="FirstParagraph"/>
      </w:pPr>
      <w:r>
        <w:t xml:space="preserve">Our new "Chicago Electrician Pro" mobile platform will include:</w:t>
      </w:r>
    </w:p>
    <w:p>
      <w:pPr>
        <w:numPr>
          <w:ilvl w:val="0"/>
          <w:numId w:val="1005"/>
        </w:numPr>
        <w:pStyle w:val="Compact"/>
      </w:pPr>
      <w:r>
        <w:t xml:space="preserve">Digital permit tracking for Chicago Department of Buildings</w:t>
      </w:r>
    </w:p>
    <w:p>
      <w:pPr>
        <w:numPr>
          <w:ilvl w:val="0"/>
          <w:numId w:val="1005"/>
        </w:numPr>
        <w:pStyle w:val="Compact"/>
      </w:pPr>
      <w:r>
        <w:t xml:space="preserve">Real-time service location mapping (reducing response times by 25%)</w:t>
      </w:r>
    </w:p>
    <w:p>
      <w:pPr>
        <w:numPr>
          <w:ilvl w:val="0"/>
          <w:numId w:val="1005"/>
        </w:numPr>
        <w:pStyle w:val="Compact"/>
      </w:pPr>
      <w:r>
        <w:t xml:space="preserve">Chicago-specific cost estimator based on building age and neighborhood data</w:t>
      </w:r>
    </w:p>
    <w:bookmarkEnd w:id="29"/>
    <w:bookmarkStart w:id="30" w:name="strategic-partnerships"/>
    <w:p>
      <w:pPr>
        <w:pStyle w:val="Heading3"/>
      </w:pPr>
      <w:r>
        <w:t xml:space="preserve">3. Strategic Partnerships</w:t>
      </w:r>
    </w:p>
    <w:p>
      <w:pPr>
        <w:pStyle w:val="FirstParagraph"/>
      </w:pPr>
      <w:r>
        <w:t xml:space="preserve">We've secured exclusive contracts with three major Chicago property management firms managing over 45,000 units. These partnerships will generate $217,000 in recurring revenue annually – a 142% increase from our previous commercial portfolio.</w:t>
      </w:r>
    </w:p>
    <w:bookmarkEnd w:id="30"/>
    <w:bookmarkEnd w:id="31"/>
    <w:bookmarkStart w:id="32" w:name="Xd447b7455a82fe86113018ba7ce805a81848431"/>
    <w:p>
      <w:pPr>
        <w:pStyle w:val="Heading2"/>
      </w:pPr>
      <w:r>
        <w:t xml:space="preserve">Conclusion: The Future of Electrician Services in United States Chicago</w:t>
      </w:r>
    </w:p>
    <w:p>
      <w:pPr>
        <w:pStyle w:val="FirstParagraph"/>
      </w:pPr>
      <w:r>
        <w:t xml:space="preserve">This Sales Report confirms that targeted expertise is paramount for success as an electrician business in Chicago. Our growth trajectory demonstrates that understanding the city's unique electrical challenges – from historic building codes to seasonal demand patterns – creates significant competitive advantage. As the United States Chicago market evolves toward smart grid integration and energy efficiency mandates, our specialized approach positions us to capture 23% of the projected $89 million residential electrical services market by 2025.</w:t>
      </w:r>
    </w:p>
    <w:p>
      <w:pPr>
        <w:pStyle w:val="BodyText"/>
      </w:pPr>
      <w:r>
        <w:t xml:space="preserve">Key recommendations include doubling down on neighborhood-specific service marketing and expanding our apprenticeship program to address Chicago's skilled labor gap. The future of electrician services in United States Chicago belongs to businesses that understand local infrastructure needs, not just national trends. Our data proves that becoming a Chicago-centric electrician business – not merely operating in Chicago – is the only sustainable path to market leadership.</w:t>
      </w:r>
    </w:p>
    <w:p>
      <w:pPr>
        <w:pStyle w:val="BodyText"/>
      </w:pPr>
      <w:r>
        <w:rPr>
          <w:iCs/>
          <w:i/>
        </w:rPr>
        <w:t xml:space="preserve">Prepared by: Chicago Electrical Solutions Management</w:t>
      </w:r>
      <w:r>
        <w:br/>
      </w: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Electrician Sales Report | United States Market Analysis</dc:title>
  <dc:creator/>
  <dc:language>en</dc:language>
  <cp:keywords/>
  <dcterms:created xsi:type="dcterms:W3CDTF">2026-07-24T06:15:50Z</dcterms:created>
  <dcterms:modified xsi:type="dcterms:W3CDTF">2026-07-24T06:15:50Z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