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Electrician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b71384b26c66bd2441b4119c43145516f17714d"/>
    <w:p>
      <w:pPr>
        <w:pStyle w:val="Heading1"/>
      </w:pPr>
      <w:r>
        <w:t xml:space="preserve">Comprehensive Sales Report: Professional Electrical Services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Quarterly Performance Analysis of Electrical Services Operations in Los Angeles, California</w:t>
      </w:r>
    </w:p>
    <w:bookmarkStart w:id="20" w:name="i.-executive-summary"/>
    <w:p>
      <w:pPr>
        <w:pStyle w:val="Heading2"/>
      </w:pPr>
      <w:r>
        <w:t xml:space="preserve">I. Executive Summary</w:t>
      </w:r>
    </w:p>
    <w:p>
      <w:pPr>
        <w:pStyle w:val="FirstParagraph"/>
      </w:pPr>
      <w:r>
        <w:t xml:space="preserve">This Sales Report provides a detailed analysis of our electrical service operations across the United States Los Angeles metropolitan area for Q3 2023. The report confirms significant growth in both residential and commercial electrician contracts, with total revenue reaching $1,487,500 – a 22% increase from Q2 2023 and 34% above the same period last year. This performance positions us as a leading electrical service provider in the competitive Los Angeles market, driven by strategic expansion into new neighborhoods and responsive customer service.</w:t>
      </w:r>
    </w:p>
    <w:bookmarkEnd w:id="20"/>
    <w:bookmarkStart w:id="23" w:name="ii.-sales-performance-breakdown"/>
    <w:p>
      <w:pPr>
        <w:pStyle w:val="Heading2"/>
      </w:pPr>
      <w:r>
        <w:t xml:space="preserve">II. Sales Performance Breakdown</w:t>
      </w:r>
    </w:p>
    <w:bookmarkStart w:id="21" w:name="a.-revenue-streams-q3-2023"/>
    <w:p>
      <w:pPr>
        <w:pStyle w:val="Heading3"/>
      </w:pPr>
      <w:r>
        <w:t xml:space="preserve">A. Revenue Streams (Q3 2023)</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Residential New Installations</w:t>
      </w:r>
    </w:p>
    <w:p>
      <w:pPr>
        <w:pStyle w:val="BodyText"/>
      </w:pPr>
      <w:r>
        <w:t xml:space="preserve">$628,000</w:t>
      </w:r>
    </w:p>
    <w:p>
      <w:pPr>
        <w:pStyle w:val="BodyText"/>
      </w:pPr>
      <w:r>
        <w:t xml:space="preserve">42.2%</w:t>
      </w:r>
    </w:p>
    <w:p>
      <w:pPr>
        <w:pStyle w:val="BodyText"/>
      </w:pPr>
      <w:r>
        <w:t xml:space="preserve">+39.7%</w:t>
      </w:r>
    </w:p>
    <w:p>
      <w:pPr>
        <w:pStyle w:val="BodyText"/>
      </w:pPr>
      <w:r>
        <w:t xml:space="preserve">Commercial Maintenance Contracts</w:t>
      </w:r>
    </w:p>
    <w:p>
      <w:pPr>
        <w:pStyle w:val="BodyText"/>
      </w:pPr>
      <w:r>
        <w:t xml:space="preserve">$453,50030.5%</w:t>
      </w:r>
    </w:p>
    <w:p>
      <w:pPr>
        <w:pStyle w:val="BodyText"/>
      </w:pPr>
      <w:r>
        <w:t xml:space="preserve">Emergency Response Services</w:t>
      </w:r>
    </w:p>
    <w:p>
      <w:pPr>
        <w:pStyle w:val="BodyText"/>
      </w:pPr>
      <w:r>
        <w:t xml:space="preserve">$286,000</w:t>
      </w:r>
    </w:p>
    <w:p>
      <w:pPr>
        <w:pStyle w:val="BodyText"/>
      </w:pPr>
      <w:r>
        <w:t xml:space="preserve">19.2%</w:t>
      </w:r>
    </w:p>
    <w:p>
      <w:pPr>
        <w:pStyle w:val="BodyText"/>
      </w:pPr>
      <w:r>
        <w:t xml:space="preserve">+28.4%</w:t>
      </w:r>
    </w:p>
    <w:p>
      <w:pPr>
        <w:pStyle w:val="BodyText"/>
      </w:pPr>
      <w:r>
        <w:t xml:space="preserve">Renovation &amp; Retrofitting(</w:t>
      </w:r>
    </w:p>
    <w:p>
      <w:pPr>
        <w:pStyle w:val="BodyText"/>
      </w:pPr>
      <w:r>
        <w:t xml:space="preserve">$120,0008.1%</w:t>
      </w:r>
    </w:p>
    <w:p>
      <w:pPr>
        <w:pStyle w:val="BodyText"/>
      </w:pPr>
      <w:r>
        <w:t xml:space="preserve">Key highlights: The residential sector demonstrated exceptional growth due to Los Angeles' housing boom and energy-efficient home upgrade incentives. Emergency response services saw surge demand following severe weather events in the region, underscoring our critical role as a reliable local electrician provider.</w:t>
      </w:r>
    </w:p>
    <w:bookmarkEnd w:id="21"/>
    <w:bookmarkStart w:id="22" w:name="b.-geographic-performance"/>
    <w:p>
      <w:pPr>
        <w:pStyle w:val="Heading3"/>
      </w:pPr>
      <w:r>
        <w:t xml:space="preserve">B. Geographic Performance</w:t>
      </w:r>
    </w:p>
    <w:p>
      <w:pPr>
        <w:pStyle w:val="FirstParagraph"/>
      </w:pPr>
      <w:r>
        <w:t xml:space="preserve">Our United States Los Angeles operations show clear regional differentiation:</w:t>
      </w:r>
    </w:p>
    <w:p>
      <w:pPr>
        <w:numPr>
          <w:ilvl w:val="0"/>
          <w:numId w:val="1001"/>
        </w:numPr>
        <w:pStyle w:val="Compact"/>
      </w:pPr>
      <w:r>
        <w:rPr>
          <w:bCs/>
          <w:b/>
        </w:rPr>
        <w:t xml:space="preserve">Westside (Santa Monica, Brentwood):</w:t>
      </w:r>
      <w:r>
        <w:t xml:space="preserve"> </w:t>
      </w:r>
      <w:r>
        <w:t xml:space="preserve">$485,000 revenue (+41% YoY) – driven by luxury home renovations and smart-home installations</w:t>
      </w:r>
    </w:p>
    <w:p>
      <w:pPr>
        <w:numPr>
          <w:ilvl w:val="0"/>
          <w:numId w:val="1001"/>
        </w:numPr>
        <w:pStyle w:val="Compact"/>
      </w:pPr>
      <w:r>
        <w:rPr>
          <w:bCs/>
          <w:b/>
        </w:rPr>
        <w:t xml:space="preserve">San Fernando Valley (Encino, Sherman Oaks):</w:t>
      </w:r>
      <w:r>
        <w:t xml:space="preserve"> </w:t>
      </w:r>
      <w:r>
        <w:t xml:space="preserve">$527,300 revenue (+37% YoY) – strong commercial maintenance contracts with new office spaces</w:t>
      </w:r>
    </w:p>
    <w:p>
      <w:pPr>
        <w:numPr>
          <w:ilvl w:val="0"/>
          <w:numId w:val="1001"/>
        </w:numPr>
        <w:pStyle w:val="Compact"/>
      </w:pPr>
      <w:r>
        <w:rPr>
          <w:bCs/>
          <w:b/>
        </w:rPr>
        <w:t xml:space="preserve">Downtown &amp; Central LA:</w:t>
      </w:r>
      <w:r>
        <w:t xml:space="preserve"> </w:t>
      </w:r>
      <w:r>
        <w:t xml:space="preserve">$246,800 revenue (+29% YoY) – focused on emergency repairs in aging infrastructure areas</w:t>
      </w:r>
    </w:p>
    <w:p>
      <w:pPr>
        <w:numPr>
          <w:ilvl w:val="0"/>
          <w:numId w:val="1001"/>
        </w:numPr>
        <w:pStyle w:val="Compact"/>
      </w:pPr>
      <w:r>
        <w:rPr>
          <w:bCs/>
          <w:b/>
        </w:rPr>
        <w:t xml:space="preserve">East LA &amp; South Central:</w:t>
      </w:r>
      <w:r>
        <w:t xml:space="preserve"> </w:t>
      </w:r>
      <w:r>
        <w:t xml:space="preserve">$137,400 revenue (+51% YoY) – strategic expansion into underserved neighborhoods with community-focused pricing</w:t>
      </w:r>
    </w:p>
    <w:bookmarkEnd w:id="22"/>
    <w:bookmarkEnd w:id="23"/>
    <w:bookmarkStart w:id="24" w:name="Xcd4967da9a232c2d41cd6c48b3f14606532cfe7"/>
    <w:p>
      <w:pPr>
        <w:pStyle w:val="Heading2"/>
      </w:pPr>
      <w:r>
        <w:t xml:space="preserve">III. Market Analysis: Why Los Angeles Electrician Demand is Rising</w:t>
      </w:r>
    </w:p>
    <w:p>
      <w:pPr>
        <w:pStyle w:val="FirstParagraph"/>
      </w:pPr>
      <w:r>
        <w:t xml:space="preserve">The United States Los Angeles electrical services market continues to transform due to three key factors:</w:t>
      </w:r>
    </w:p>
    <w:p>
      <w:pPr>
        <w:numPr>
          <w:ilvl w:val="0"/>
          <w:numId w:val="1002"/>
        </w:numPr>
        <w:pStyle w:val="Compact"/>
      </w:pPr>
      <w:r>
        <w:rPr>
          <w:bCs/>
          <w:b/>
        </w:rPr>
        <w:t xml:space="preserve">Building Code Modernization:</w:t>
      </w:r>
      <w:r>
        <w:t xml:space="preserve"> </w:t>
      </w:r>
      <w:r>
        <w:t xml:space="preserve">LA's 2023 adoption of stricter energy codes (replacing CA Title 24) created immediate demand for electrician upgrades in all new constructions. This regulatory shift directly boosted our commercial service contracts by 18% quarter-over-quarter.</w:t>
      </w:r>
    </w:p>
    <w:p>
      <w:pPr>
        <w:numPr>
          <w:ilvl w:val="0"/>
          <w:numId w:val="1002"/>
        </w:numPr>
        <w:pStyle w:val="Compact"/>
      </w:pPr>
      <w:r>
        <w:rPr>
          <w:bCs/>
          <w:b/>
        </w:rPr>
        <w:t xml:space="preserve">Climate Resilience Initiatives:</w:t>
      </w:r>
      <w:r>
        <w:t xml:space="preserve"> </w:t>
      </w:r>
      <w:r>
        <w:t xml:space="preserve">With increasing wildfire risks, homeowners now prioritize electrical safety inspections and surge protection – a service category we saw grow 63% in Q3 compared to last year.</w:t>
      </w:r>
    </w:p>
    <w:p>
      <w:pPr>
        <w:numPr>
          <w:ilvl w:val="0"/>
          <w:numId w:val="1002"/>
        </w:numPr>
        <w:pStyle w:val="Compact"/>
      </w:pPr>
      <w:r>
        <w:rPr>
          <w:bCs/>
          <w:b/>
        </w:rPr>
        <w:t xml:space="preserve">EV Infrastructure Boom:</w:t>
      </w:r>
      <w:r>
        <w:t xml:space="preserve"> </w:t>
      </w:r>
      <w:r>
        <w:t xml:space="preserve">As Los Angeles accelerates its goal for 100% zero-emission vehicles by 2035, demand for residential EV charger installations has become our fastest-growing service line (up 142% YoY).</w:t>
      </w:r>
    </w:p>
    <w:bookmarkEnd w:id="24"/>
    <w:bookmarkStart w:id="25" w:name="Xfeb2933a1567419a5a3582271472738117cc887"/>
    <w:p>
      <w:pPr>
        <w:pStyle w:val="Heading2"/>
      </w:pPr>
      <w:r>
        <w:t xml:space="preserve">IV. Customer Insights &amp; Service Differentiation</w:t>
      </w:r>
    </w:p>
    <w:p>
      <w:pPr>
        <w:pStyle w:val="FirstParagraph"/>
      </w:pPr>
      <w:r>
        <w:t xml:space="preserve">Customer feedback from our Los Angeles operations reveals critical success factors:</w:t>
      </w:r>
    </w:p>
    <w:p>
      <w:pPr>
        <w:pStyle w:val="BlockText"/>
      </w:pPr>
      <w:r>
        <w:t xml:space="preserve">"As a small business owner in Downtown LA, I chose this electrician for their 24/7 emergency response. After a power outage during a key client meeting, they arrived in 45 minutes and saved my business." – Maria Chen, Owner (Financial Services), Downtown Los Angeles</w:t>
      </w:r>
    </w:p>
    <w:p>
      <w:pPr>
        <w:pStyle w:val="FirstParagraph"/>
      </w:pPr>
      <w:r>
        <w:t xml:space="preserve">Our competitive edge includes:</w:t>
      </w:r>
    </w:p>
    <w:p>
      <w:pPr>
        <w:numPr>
          <w:ilvl w:val="0"/>
          <w:numId w:val="1003"/>
        </w:numPr>
        <w:pStyle w:val="Compact"/>
      </w:pPr>
      <w:r>
        <w:t xml:space="preserve">Proprietary mobile app for real-time job tracking – used by 89% of LA customers</w:t>
      </w:r>
    </w:p>
    <w:p>
      <w:pPr>
        <w:numPr>
          <w:ilvl w:val="0"/>
          <w:numId w:val="1003"/>
        </w:numPr>
        <w:pStyle w:val="Compact"/>
      </w:pPr>
      <w:r>
        <w:t xml:space="preserve">LA-specific knowledge: Understanding local building codes and neighborhood requirements (e.g., Historic Preservation Commission approvals in Pasadena)</w:t>
      </w:r>
    </w:p>
    <w:p>
      <w:pPr>
        <w:numPr>
          <w:ilvl w:val="0"/>
          <w:numId w:val="1003"/>
        </w:numPr>
        <w:pStyle w:val="Compact"/>
      </w:pPr>
      <w:r>
        <w:t xml:space="preserve">Premium emergency response with 3-hour guaranteed arrival for all United States Los Angeles service areas</w:t>
      </w:r>
    </w:p>
    <w:bookmarkEnd w:id="25"/>
    <w:bookmarkStart w:id="26" w:name="v.-challenges-strategic-opportunities"/>
    <w:p>
      <w:pPr>
        <w:pStyle w:val="Heading2"/>
      </w:pPr>
      <w:r>
        <w:t xml:space="preserve">V. Challenges &amp; Strategic Opportunities</w:t>
      </w:r>
    </w:p>
    <w:p>
      <w:pPr>
        <w:pStyle w:val="FirstParagraph"/>
      </w:pPr>
      <w:r>
        <w:t xml:space="preserve">Despite strong performance, we face three market challenges specific to the Los Angeles electrician landscape:</w:t>
      </w:r>
    </w:p>
    <w:p>
      <w:pPr>
        <w:numPr>
          <w:ilvl w:val="0"/>
          <w:numId w:val="1004"/>
        </w:numPr>
        <w:pStyle w:val="Compact"/>
      </w:pPr>
      <w:r>
        <w:rPr>
          <w:bCs/>
          <w:b/>
        </w:rPr>
        <w:t xml:space="preserve">Workforce Shortages:</w:t>
      </w:r>
      <w:r>
        <w:t xml:space="preserve"> </w:t>
      </w:r>
      <w:r>
        <w:t xml:space="preserve">LA's 17% electrician vacancy rate (vs. national 8%) requires aggressive recruitment. We're partnering with LA Trade-Technical College for apprenticeship programs.</w:t>
      </w:r>
    </w:p>
    <w:p>
      <w:pPr>
        <w:numPr>
          <w:ilvl w:val="0"/>
          <w:numId w:val="1004"/>
        </w:numPr>
        <w:pStyle w:val="Compact"/>
      </w:pPr>
      <w:r>
        <w:rPr>
          <w:bCs/>
          <w:b/>
        </w:rPr>
        <w:t xml:space="preserve">Supply Chain Delays:</w:t>
      </w:r>
      <w:r>
        <w:t xml:space="preserve"> </w:t>
      </w:r>
      <w:r>
        <w:t xml:space="preserve">Component shortages affect EV charger installations – mitigated by our dedicated supplier partnerships in Southern California.</w:t>
      </w:r>
    </w:p>
    <w:bookmarkEnd w:id="26"/>
    <w:bookmarkStart w:id="27" w:name="vi.-conclusion-strategic-outlook"/>
    <w:p>
      <w:pPr>
        <w:pStyle w:val="Heading2"/>
      </w:pPr>
      <w:r>
        <w:t xml:space="preserve">VI. Conclusion &amp; Strategic Outlook</w:t>
      </w:r>
    </w:p>
    <w:p>
      <w:pPr>
        <w:pStyle w:val="FirstParagraph"/>
      </w:pPr>
      <w:r>
        <w:t xml:space="preserve">This Sales Report confirms that our electrician business model is perfectly aligned with the evolving demands of the United States Los Angeles market. Our focus on emergency response, regulatory compliance, and community engagement has positioned us as a trusted local partner rather than just a vendor. As LA continues its trajectory toward sustainable infrastructure, our electrical services will remain indispensable.</w:t>
      </w:r>
    </w:p>
    <w:p>
      <w:pPr>
        <w:pStyle w:val="BodyText"/>
      </w:pPr>
      <w:r>
        <w:t xml:space="preserve">Key forward actions for Q4 2023:</w:t>
      </w:r>
    </w:p>
    <w:p>
      <w:pPr>
        <w:numPr>
          <w:ilvl w:val="0"/>
          <w:numId w:val="1005"/>
        </w:numPr>
        <w:pStyle w:val="Compact"/>
      </w:pPr>
      <w:r>
        <w:t xml:space="preserve">Launch "LA Safety Initiative" – free electrical inspections for elderly residents in South Central neighborhoods</w:t>
      </w:r>
    </w:p>
    <w:p>
      <w:pPr>
        <w:numPr>
          <w:ilvl w:val="0"/>
          <w:numId w:val="1005"/>
        </w:numPr>
        <w:pStyle w:val="Compact"/>
      </w:pPr>
      <w:r>
        <w:t xml:space="preserve">Expand EV charging installation team by 30% to meet projected demand</w:t>
      </w:r>
    </w:p>
    <w:p>
      <w:pPr>
        <w:numPr>
          <w:ilvl w:val="0"/>
          <w:numId w:val="1005"/>
        </w:numPr>
        <w:pStyle w:val="Compact"/>
      </w:pPr>
      <w:r>
        <w:t xml:space="preserve">Implement LA-specific training modules on new building codes for all electrician staff</w:t>
      </w:r>
    </w:p>
    <w:p>
      <w:pPr>
        <w:pStyle w:val="FirstParagraph"/>
      </w:pPr>
      <w:r>
        <w:t xml:space="preserve">In conclusion, the United States Los Angeles electrical services market demonstrates robust growth potential. Our commitment to responsive, compliant, and community-oriented electrician services ensures sustainable revenue growth while strengthening our position as a vital utility partner across Los Angeles neighborhoods. We project 28% year-over-year sales growth for full-year 2023 with continued expansion into renewable energy integration.</w:t>
      </w:r>
    </w:p>
    <w:p>
      <w:pPr>
        <w:pStyle w:val="BodyText"/>
      </w:pPr>
      <w:r>
        <w:rPr>
          <w:iCs/>
          <w:i/>
        </w:rPr>
        <w:t xml:space="preserve">Report Prepared By: Los Angeles Electrical Services Analytics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Electrician Sales Report - Q3 2023</dc:title>
  <dc:creator/>
  <dc:language>en</dc:language>
  <cp:keywords/>
  <dcterms:created xsi:type="dcterms:W3CDTF">2025-12-10T08:44:58Z</dcterms:created>
  <dcterms:modified xsi:type="dcterms:W3CDTF">2025-12-10T08:44:58Z</dcterms:modified>
</cp:coreProperties>
</file>

<file path=docProps/custom.xml><?xml version="1.0" encoding="utf-8"?>
<Properties xmlns="http://schemas.openxmlformats.org/officeDocument/2006/custom-properties" xmlns:vt="http://schemas.openxmlformats.org/officeDocument/2006/docPropsVTypes"/>
</file>