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c1106b8260fff1b0c96a83f93bd83ceeb4fb6df"/>
    <w:p>
      <w:pPr>
        <w:pStyle w:val="Heading1"/>
      </w:pPr>
      <w:r>
        <w:t xml:space="preserve">Comprehensive Sales Report: Electrician Services Performance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Regional Sales Analytics Team, Pacific Electric Solutions</w:t>
      </w:r>
    </w:p>
    <w:bookmarkStart w:id="20" w:name="executive-summary"/>
    <w:p>
      <w:pPr>
        <w:pStyle w:val="Heading2"/>
      </w:pPr>
      <w:r>
        <w:t xml:space="preserve">Executive Summary</w:t>
      </w:r>
    </w:p>
    <w:p>
      <w:pPr>
        <w:pStyle w:val="FirstParagraph"/>
      </w:pPr>
      <w:r>
        <w:t xml:space="preserve">This Sales Report provides an in-depth analysis of electrical service performance across the United States San Francisco market for Q3 2023. As a leading provider of professional electrician services in one of America's most dynamic urban centers, our data reveals robust growth trajectories alongside unique metropolitan challenges. The report confirms that demand for certified electrician services continues to surge in San Francisco, driven by infrastructure modernization needs, residential renovations, and commercial expansion initiatives across the United States San Francisco ecosystem.</w:t>
      </w:r>
    </w:p>
    <w:bookmarkEnd w:id="20"/>
    <w:bookmarkStart w:id="21" w:name="X82706ea51e73eade47df8c4b1b1315f3ed1b97e"/>
    <w:p>
      <w:pPr>
        <w:pStyle w:val="Heading2"/>
      </w:pPr>
      <w:r>
        <w:t xml:space="preserve">Market Context: Electrician Services in United States San Francisco</w:t>
      </w:r>
    </w:p>
    <w:p>
      <w:pPr>
        <w:pStyle w:val="FirstParagraph"/>
      </w:pPr>
      <w:r>
        <w:t xml:space="preserve">San Francisco represents a high-value market for electrical contractors due to its dense urban landscape, stringent building codes (enforced by the City and County of San Francisco Electrical Board), and rapid adoption of smart home technology. As the heart of California's tech innovation corridor, our city requires specialized electrician expertise for data centers, EV charging networks, and historic building retrofits. In the United States San Francisco market specifically, electrical service demand has grown 18% year-over-year – significantly outpacing national averages – with commercial projects accounting for 62% of total revenue. This growth is intrinsically tied to San Francisco's status as a global tech hub and its commitment to sustainable infrastructure.</w:t>
      </w:r>
    </w:p>
    <w:bookmarkEnd w:id="21"/>
    <w:bookmarkStart w:id="22" w:name="q3-sales-performance-highlights"/>
    <w:p>
      <w:pPr>
        <w:pStyle w:val="Heading2"/>
      </w:pPr>
      <w:r>
        <w:t xml:space="preserve">Q3 Sales Performance Highlights</w:t>
      </w:r>
    </w:p>
    <w:p>
      <w:pPr>
        <w:pStyle w:val="FirstParagraph"/>
      </w:pPr>
      <w:r>
        <w:t xml:space="preserve">Our Q3 2023 sales results demonstrate exceptional momentum in United States San Francisco:</w:t>
      </w:r>
    </w:p>
    <w:p>
      <w:pPr>
        <w:numPr>
          <w:ilvl w:val="0"/>
          <w:numId w:val="1001"/>
        </w:numPr>
        <w:pStyle w:val="Compact"/>
      </w:pPr>
      <w:r>
        <w:rPr>
          <w:bCs/>
          <w:b/>
        </w:rPr>
        <w:t xml:space="preserve">Total Revenue:</w:t>
      </w:r>
      <w:r>
        <w:t xml:space="preserve"> </w:t>
      </w:r>
      <w:r>
        <w:t xml:space="preserve">$1,847,500 (15% increase over Q2)</w:t>
      </w:r>
    </w:p>
    <w:p>
      <w:pPr>
        <w:numPr>
          <w:ilvl w:val="0"/>
          <w:numId w:val="1001"/>
        </w:numPr>
        <w:pStyle w:val="Compact"/>
      </w:pPr>
      <w:r>
        <w:rPr>
          <w:bCs/>
          <w:b/>
        </w:rPr>
        <w:t xml:space="preserve">Service Requests Completed:</w:t>
      </w:r>
      <w:r>
        <w:t xml:space="preserve"> </w:t>
      </w:r>
      <w:r>
        <w:t xml:space="preserve">4,328 jobs (up 22% YoY)</w:t>
      </w:r>
    </w:p>
    <w:p>
      <w:pPr>
        <w:numPr>
          <w:ilvl w:val="0"/>
          <w:numId w:val="1001"/>
        </w:numPr>
        <w:pStyle w:val="Compact"/>
      </w:pPr>
      <w:r>
        <w:rPr>
          <w:bCs/>
          <w:b/>
        </w:rPr>
        <w:t xml:space="preserve">New Client Acquisition:</w:t>
      </w:r>
      <w:r>
        <w:t xml:space="preserve"> </w:t>
      </w:r>
      <w:r>
        <w:t xml:space="preserve">397 new commercial/residential accounts</w:t>
      </w:r>
    </w:p>
    <w:p>
      <w:pPr>
        <w:numPr>
          <w:ilvl w:val="0"/>
          <w:numId w:val="1001"/>
        </w:numPr>
        <w:pStyle w:val="Compact"/>
      </w:pPr>
      <w:r>
        <w:rPr>
          <w:bCs/>
          <w:b/>
        </w:rPr>
        <w:t xml:space="preserve">Average Job Value:</w:t>
      </w:r>
      <w:r>
        <w:t xml:space="preserve"> </w:t>
      </w:r>
      <w:r>
        <w:t xml:space="preserve">$427 (reflecting increased complexity of modern electrical work)</w:t>
      </w:r>
    </w:p>
    <w:p>
      <w:pPr>
        <w:pStyle w:val="FirstParagraph"/>
      </w:pPr>
      <w:r>
        <w:t xml:space="preserve">Notably, our premium service tier – "San Francisco Smart Home Integration" – achieved 31% market share in the residential segment. This specialized electrician offering, including Wi-Fi-enabled circuit monitoring and solar integration, now accounts for 27% of total revenue in United States San Francisco. Commercial contracts with tech firms (notably from South of Market and Mission districts) contributed $782,000 to quarterly revenue – a 39% increase driven by data center expansions.</w:t>
      </w:r>
    </w:p>
    <w:bookmarkEnd w:id="22"/>
    <w:bookmarkStart w:id="23" w:name="geographic-sales-distribution"/>
    <w:p>
      <w:pPr>
        <w:pStyle w:val="Heading2"/>
      </w:pPr>
      <w:r>
        <w:t xml:space="preserve">Geographic Sales Distribution</w:t>
      </w:r>
    </w:p>
    <w:p>
      <w:pPr>
        <w:pStyle w:val="FirstParagraph"/>
      </w:pPr>
      <w:r>
        <w:t xml:space="preserve">San Francisco's unique geography creates distinct service zones with varying demand patterns: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Neighborhood</w:t>
            </w:r>
          </w:p>
        </w:tc>
        <w:tc>
          <w:tcPr/>
          <w:p>
            <w:pPr>
              <w:pStyle w:val="Compact"/>
              <w:jc w:val="left"/>
            </w:pPr>
            <w:r>
              <w:t xml:space="preserve">% Total Revenue</w:t>
            </w:r>
          </w:p>
        </w:tc>
        <w:tc>
          <w:tcPr/>
          <w:p>
            <w:pPr>
              <w:pStyle w:val="Compact"/>
              <w:jc w:val="left"/>
            </w:pPr>
            <w:r>
              <w:t xml:space="preserve">Growth vs Q2 2023</w:t>
            </w:r>
          </w:p>
        </w:tc>
        <w:tc>
          <w:tcPr/>
          <w:p>
            <w:pPr>
              <w:pStyle w:val="Compact"/>
              <w:jc w:val="left"/>
            </w:pPr>
            <w:r>
              <w:t xml:space="preserve">Key Demand Drivers</w:t>
            </w:r>
          </w:p>
        </w:tc>
      </w:tr>
      <w:tr>
        <w:tc>
          <w:tcPr/>
          <w:p>
            <w:pPr>
              <w:pStyle w:val="Compact"/>
              <w:jc w:val="left"/>
            </w:pPr>
            <w:r>
              <w:t xml:space="preserve">South of Market (SoMa)</w:t>
            </w:r>
          </w:p>
        </w:tc>
        <w:tc>
          <w:tcPr/>
          <w:p>
            <w:pPr>
              <w:pStyle w:val="Compact"/>
              <w:jc w:val="left"/>
            </w:pPr>
            <w:r>
              <w:t xml:space="preserve">34%</w:t>
            </w:r>
          </w:p>
        </w:tc>
        <w:tc>
          <w:tcPr/>
          <w:p>
            <w:pPr>
              <w:pStyle w:val="Compact"/>
              <w:jc w:val="left"/>
            </w:pPr>
            <w:r>
              <w:t xml:space="preserve">+41%</w:t>
            </w:r>
          </w:p>
        </w:tc>
        <w:tc>
          <w:tcPr/>
          <w:p>
            <w:pPr>
              <w:pStyle w:val="Compact"/>
              <w:jc w:val="left"/>
            </w:pPr>
            <w:r>
              <w:t xml:space="preserve">Data center upgrades, commercial tech offices</w:t>
            </w:r>
          </w:p>
        </w:tc>
      </w:tr>
      <w:tr>
        <w:tc>
          <w:tcPr/>
          <w:p>
            <w:pPr>
              <w:pStyle w:val="Compact"/>
              <w:jc w:val="left"/>
            </w:pPr>
            <w:r>
              <w:t xml:space="preserve">Mission District</w:t>
            </w:r>
          </w:p>
        </w:tc>
        <w:tc>
          <w:tcPr/>
          <w:p>
            <w:pPr>
              <w:pStyle w:val="Compact"/>
              <w:jc w:val="left"/>
            </w:pPr>
            <w:r>
              <w:t xml:space="preserve">28%</w:t>
            </w:r>
          </w:p>
        </w:tc>
        <w:tc>
          <w:tcPr/>
          <w:p>
            <w:pPr>
              <w:pStyle w:val="Compact"/>
              <w:jc w:val="left"/>
            </w:pPr>
            <w:r>
              <w:t xml:space="preserve">+29%</w:t>
            </w:r>
          </w:p>
        </w:tc>
        <w:tc>
          <w:tcPr/>
          <w:p>
            <w:pPr>
              <w:pStyle w:val="Compact"/>
            </w:pPr>
          </w:p>
        </w:tc>
      </w:tr>
    </w:tbl>
    <w:p>
      <w:pPr>
        <w:pStyle w:val="BodyText"/>
      </w:pPr>
      <w:r>
        <w:t xml:space="preserve">The Mission District's 28% revenue share reflects accelerated residential renovation activity, where our electrician technicians are increasingly called for historic building electrical retrofits meeting modern safety standards. The Western Addition and Hayes Valley sectors showed the strongest growth (+52%) in EV charging installations – a critical service aligning with San Francisco's Climate Action Plan.</w:t>
      </w:r>
    </w:p>
    <w:bookmarkEnd w:id="23"/>
    <w:bookmarkStart w:id="24" w:name="Xb737511becc05f1bb5f8069afda2138ee033a5b"/>
    <w:p>
      <w:pPr>
        <w:pStyle w:val="Heading2"/>
      </w:pPr>
      <w:r>
        <w:t xml:space="preserve">Key Challenges Facing Electrician Services in United States San Francisco</w:t>
      </w:r>
    </w:p>
    <w:p>
      <w:pPr>
        <w:pStyle w:val="FirstParagraph"/>
      </w:pPr>
      <w:r>
        <w:t xml:space="preserve">Despite strong performance, our Sales Report identifies three significant metropolitan challenges:</w:t>
      </w:r>
    </w:p>
    <w:p>
      <w:pPr>
        <w:numPr>
          <w:ilvl w:val="0"/>
          <w:numId w:val="1002"/>
        </w:numPr>
        <w:pStyle w:val="Compact"/>
      </w:pPr>
      <w:r>
        <w:rPr>
          <w:bCs/>
          <w:b/>
        </w:rPr>
        <w:t xml:space="preserve">Regulatory Complexity:</w:t>
      </w:r>
      <w:r>
        <w:t xml:space="preserve"> </w:t>
      </w:r>
      <w:r>
        <w:t xml:space="preserve">San Francisco's 178-page electrical code requires specialized training. 43% of new projects require custom solutions beyond standard electrician services.</w:t>
      </w:r>
    </w:p>
    <w:p>
      <w:pPr>
        <w:numPr>
          <w:ilvl w:val="0"/>
          <w:numId w:val="1002"/>
        </w:numPr>
        <w:pStyle w:val="Compact"/>
      </w:pPr>
      <w:r>
        <w:rPr>
          <w:bCs/>
          <w:b/>
        </w:rPr>
        <w:t xml:space="preserve">Workforce Shortages:</w:t>
      </w:r>
      <w:r>
        <w:t xml:space="preserve"> </w:t>
      </w:r>
      <w:r>
        <w:t xml:space="preserve">The city faces a critical shortage of certified electrician professionals – with vacancy rates at 22% across the United States San Francisco metropolitan area.</w:t>
      </w:r>
    </w:p>
    <w:p>
      <w:pPr>
        <w:numPr>
          <w:ilvl w:val="0"/>
          <w:numId w:val="1002"/>
        </w:numPr>
        <w:pStyle w:val="Compact"/>
      </w:pPr>
      <w:r>
        <w:rPr>
          <w:bCs/>
          <w:b/>
        </w:rPr>
        <w:t xml:space="preserve">Project Delays:</w:t>
      </w:r>
      <w:r>
        <w:t xml:space="preserve"> </w:t>
      </w:r>
      <w:r>
        <w:t xml:space="preserve">Permitting timelines average 47 days in San Francisco (vs. state average of 31 days), directly impacting project scheduling and customer satisfaction metrics.</w:t>
      </w:r>
    </w:p>
    <w:bookmarkEnd w:id="24"/>
    <w:bookmarkStart w:id="25" w:name="X71377c2057c7457c3ad2cd63e13ddde83f85d2c"/>
    <w:p>
      <w:pPr>
        <w:pStyle w:val="Heading2"/>
      </w:pPr>
      <w:r>
        <w:t xml:space="preserve">Strategic Recommendations for United States San Francisco Market</w:t>
      </w:r>
    </w:p>
    <w:p>
      <w:pPr>
        <w:pStyle w:val="FirstParagraph"/>
      </w:pPr>
      <w:r>
        <w:t xml:space="preserve">Based on this Sales Report, we recommend the following targeted initiatives to capitalize on San Francisco's electrical service demand:</w:t>
      </w:r>
    </w:p>
    <w:p>
      <w:pPr>
        <w:numPr>
          <w:ilvl w:val="0"/>
          <w:numId w:val="1003"/>
        </w:numPr>
        <w:pStyle w:val="Compact"/>
      </w:pPr>
      <w:r>
        <w:rPr>
          <w:bCs/>
          <w:b/>
        </w:rPr>
        <w:t xml:space="preserve">Expand Specialty Electrician Training:</w:t>
      </w:r>
      <w:r>
        <w:t xml:space="preserve"> </w:t>
      </w:r>
      <w:r>
        <w:t xml:space="preserve">Develop a dedicated "San Francisco Code Compliance" certification program for technicians, focusing on historic district requirements and EV infrastructure standards. This directly addresses our workforce shortage challenge.</w:t>
      </w:r>
    </w:p>
    <w:p>
      <w:pPr>
        <w:numPr>
          <w:ilvl w:val="0"/>
          <w:numId w:val="1003"/>
        </w:numPr>
        <w:pStyle w:val="Compact"/>
      </w:pPr>
      <w:r>
        <w:rPr>
          <w:bCs/>
          <w:b/>
        </w:rPr>
        <w:t xml:space="preserve">Implement Smart Permitting Partnerships:</w:t>
      </w:r>
      <w:r>
        <w:t xml:space="preserve"> </w:t>
      </w:r>
      <w:r>
        <w:t xml:space="preserve">Forge direct agreements with the San Francisco Department of Building Inspection to create expedited pathways for electrician services – reducing project delays by 25%.</w:t>
      </w:r>
    </w:p>
    <w:p>
      <w:pPr>
        <w:numPr>
          <w:ilvl w:val="0"/>
          <w:numId w:val="1003"/>
        </w:numPr>
        <w:pStyle w:val="Compact"/>
      </w:pPr>
      <w:r>
        <w:rPr>
          <w:bCs/>
          <w:b/>
        </w:rPr>
        <w:t xml:space="preserve">Launch Commercial Service Bundling:</w:t>
      </w:r>
      <w:r>
        <w:t xml:space="preserve"> </w:t>
      </w:r>
      <w:r>
        <w:t xml:space="preserve">Create "Tech Campus Electrical Packages" combining data center infrastructure, smart building integration, and safety compliance for San Francisco's tech sector. This targets the $32M commercial opportunity in SoMa alone.</w:t>
      </w:r>
    </w:p>
    <w:bookmarkEnd w:id="25"/>
    <w:bookmarkStart w:id="26" w:name="X8943d8597f51df06dd164253be2d18ef693f2d6"/>
    <w:p>
      <w:pPr>
        <w:pStyle w:val="Heading2"/>
      </w:pPr>
      <w:r>
        <w:t xml:space="preserve">Future Outlook: Electrician Market Growth Projections</w:t>
      </w:r>
    </w:p>
    <w:p>
      <w:pPr>
        <w:pStyle w:val="FirstParagraph"/>
      </w:pPr>
      <w:r>
        <w:t xml:space="preserve">Our market analysis indicates sustained growth potential through 2025, driven by:</w:t>
      </w:r>
    </w:p>
    <w:p>
      <w:pPr>
        <w:numPr>
          <w:ilvl w:val="0"/>
          <w:numId w:val="1004"/>
        </w:numPr>
        <w:pStyle w:val="Compact"/>
      </w:pPr>
      <w:r>
        <w:t xml:space="preserve">The California Public Utilities Commission's mandate for 100% clean energy by 2045, requiring widespread electrical system upgrades.</w:t>
      </w:r>
    </w:p>
    <w:p>
      <w:pPr>
        <w:numPr>
          <w:ilvl w:val="0"/>
          <w:numId w:val="1004"/>
        </w:numPr>
        <w:pStyle w:val="Compact"/>
      </w:pPr>
      <w:r>
        <w:t xml:space="preserve">San Francisco's $1.8B infrastructure investment plan (2023-2027) including streetlight modernization and grid resilience projects.</w:t>
      </w:r>
    </w:p>
    <w:p>
      <w:pPr>
        <w:numPr>
          <w:ilvl w:val="0"/>
          <w:numId w:val="1004"/>
        </w:numPr>
        <w:pStyle w:val="Compact"/>
      </w:pPr>
      <w:r>
        <w:t xml:space="preserve">A projected 9% annual increase in residential renovations across United States San Francisco's historic housing stock.</w:t>
      </w:r>
    </w:p>
    <w:p>
      <w:pPr>
        <w:pStyle w:val="FirstParagraph"/>
      </w:pPr>
      <w:r>
        <w:t xml:space="preserve">By Q4 2023, we forecast $1.95M quarterly revenue – representing a 37% year-over-year growth rate. This momentum positions us to capture additional market share as the demand for qualified electrician services continues to outpace supply in San Francisco.</w:t>
      </w:r>
    </w:p>
    <w:bookmarkEnd w:id="26"/>
    <w:bookmarkStart w:id="27" w:name="conclusion"/>
    <w:p>
      <w:pPr>
        <w:pStyle w:val="Heading2"/>
      </w:pPr>
      <w:r>
        <w:t xml:space="preserve">Conclusion</w:t>
      </w:r>
    </w:p>
    <w:p>
      <w:pPr>
        <w:pStyle w:val="FirstParagraph"/>
      </w:pPr>
      <w:r>
        <w:t xml:space="preserve">This comprehensive Sales Report affirms that the United States San Francisco electrical services market presents exceptional opportunities for specialized electrician providers. Our Q3 performance demonstrates that targeted service offerings – particularly those addressing San Francisco's unique regulatory landscape and sustainability goals – yield significant competitive advantage. As the city accelerates its transition toward smart, resilient infrastructure, our strategic focus on compliance expertise and premium service packages will position Pacific Electric Solutions as the premier choice for electrician services across United States San Francisco.</w:t>
      </w:r>
    </w:p>
    <w:p>
      <w:pPr>
        <w:pStyle w:val="BodyText"/>
      </w:pPr>
      <w:r>
        <w:t xml:space="preserve">With the implementation of our recommended strategies, we project capturing 35% market share in commercial electrical services within San Francisco by Q2 2024 – up from current 27%. This growth trajectory will be fueled by deepening relationships with tech firms, historic preservation organizations, and municipal infrastructure initiatives unique to this dynamic United States city.</w:t>
      </w:r>
    </w:p>
    <w:p>
      <w:pPr>
        <w:pStyle w:val="BodyText"/>
      </w:pPr>
      <w:r>
        <w:rPr>
          <w:bCs/>
          <w:b/>
        </w:rPr>
        <w:t xml:space="preserve">Prepared By:</w:t>
      </w:r>
      <w:r>
        <w:t xml:space="preserve"> </w:t>
      </w:r>
      <w:r>
        <w:t xml:space="preserve">Regional Sales Analytics Team</w:t>
      </w:r>
      <w:r>
        <w:br/>
      </w:r>
      <w:r>
        <w:rPr>
          <w:bCs/>
          <w:b/>
        </w:rPr>
        <w:t xml:space="preserve">Pacific Electric Solutions | Serving United States San Francisco Since 2005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Services Market Analysis in United States San Francisco</dc:title>
  <dc:creator/>
  <dc:language>en</dc:language>
  <cp:keywords/>
  <dcterms:created xsi:type="dcterms:W3CDTF">2025-12-10T07:02:12Z</dcterms:created>
  <dcterms:modified xsi:type="dcterms:W3CDTF">2025-12-10T07:02:12Z</dcterms:modified>
</cp:coreProperties>
</file>

<file path=docProps/custom.xml><?xml version="1.0" encoding="utf-8"?>
<Properties xmlns="http://schemas.openxmlformats.org/officeDocument/2006/custom-properties" xmlns:vt="http://schemas.openxmlformats.org/officeDocument/2006/docPropsVTypes"/>
</file>