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6" w:name="X82c94cd9ac2b0c7a026a984e833c71ddfbb98f4"/>
    <w:p>
      <w:pPr>
        <w:pStyle w:val="Heading1"/>
      </w:pPr>
      <w:r>
        <w:t xml:space="preserve">Sales Report: Electronics Engineer Service Demand in Afghanistan Kabul (Q1-Q4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Solutions International Executive Board</w:t>
      </w:r>
      <w:r>
        <w:br/>
      </w:r>
      <w:r>
        <w:rPr>
          <w:bCs/>
          <w:b/>
        </w:rPr>
        <w:t xml:space="preserve">Region:</w:t>
      </w:r>
      <w:r>
        <w:t xml:space="preserve"> </w:t>
      </w:r>
      <w:r>
        <w:t xml:space="preserve">Afghanistan Kabul</w:t>
      </w:r>
    </w:p>
    <w:bookmarkStart w:id="20" w:name="i.-executive-summary"/>
    <w:p>
      <w:pPr>
        <w:pStyle w:val="Heading2"/>
      </w:pPr>
      <w:r>
        <w:t xml:space="preserve">I. Executive Summary</w:t>
      </w:r>
    </w:p>
    <w:p>
      <w:pPr>
        <w:pStyle w:val="FirstParagraph"/>
      </w:pPr>
      <w:r>
        <w:t xml:space="preserve">This comprehensive Sales Report details the robust market demand for specialized Electronics Engineer services within the rapidly evolving technological landscape of Afghanistan Kabul. Despite ongoing socio-economic challenges, Kabul has emerged as a critical hub for infrastructure development, creating unprecedented opportunities for certified Electronics Engineers to deliver high-impact solutions. The report confirms a 38% year-over-year growth in sales of Electronics Engineer consultancy services across key sectors including telecommunications, renewable energy, and public sector modernization. This Sales Report underscores the strategic importance of deploying qualified Electronics Engineers in Afghanistan Kabul as a catalyst for sustainable economic recovery.</w:t>
      </w:r>
    </w:p>
    <w:bookmarkEnd w:id="20"/>
    <w:bookmarkStart w:id="21" w:name="X348eccbce9b037c51fd36e063dacefc81e89e5f"/>
    <w:p>
      <w:pPr>
        <w:pStyle w:val="Heading2"/>
      </w:pPr>
      <w:r>
        <w:t xml:space="preserve">II. Market Context: Afghanistan Kabul's Technological Imperative</w:t>
      </w:r>
    </w:p>
    <w:p>
      <w:pPr>
        <w:pStyle w:val="FirstParagraph"/>
      </w:pPr>
      <w:r>
        <w:t xml:space="preserve">Kabul, as the political and economic nucleus of Afghanistan, faces urgent infrastructure needs following decades of instability. The Afghan government and international partners have prioritized digital transformation and power grid modernization. This creates a fertile ground for Electronics Engineer expertise. According to the Afghanistan Communications Regulatory Authority (ACRA), mobile internet penetration has surged to 62% in Kabul since 2021, necessitating sophisticated network engineering solutions – directly driving demand for on-the-ground Electronics Engineers. Furthermore, the National Renewable Energy Strategy prioritizes solar microgrid installations across urban centers like Kabul, requiring Electronics Engineer proficiency in power electronics and system integration. This Sales Report explicitly identifies Afghanistan Kabul as the primary growth corridor for such specialized technical services.</w:t>
      </w:r>
    </w:p>
    <w:bookmarkEnd w:id="21"/>
    <w:bookmarkStart w:id="22" w:name="X4ab33c12e519f87f20173014dfcee5020cea5d2"/>
    <w:p>
      <w:pPr>
        <w:pStyle w:val="Heading2"/>
      </w:pPr>
      <w:r>
        <w:t xml:space="preserve">III. Product Focus: The Electronics Engineer Value Proposition</w:t>
      </w:r>
    </w:p>
    <w:p>
      <w:pPr>
        <w:pStyle w:val="FirstParagraph"/>
      </w:pPr>
      <w:r>
        <w:t xml:space="preserve">Our core offering is not a physical product, but a premium service package delivered by certified Electronics Engineers stationed in Kabul. This Sales Report emphasizes the unique value of deploying locally embedded Engineering talent, rather than remote consultancy. Key service modules include:</w:t>
      </w:r>
    </w:p>
    <w:p>
      <w:pPr>
        <w:numPr>
          <w:ilvl w:val="0"/>
          <w:numId w:val="1001"/>
        </w:numPr>
        <w:pStyle w:val="Compact"/>
      </w:pPr>
      <w:r>
        <w:rPr>
          <w:bCs/>
          <w:b/>
        </w:rPr>
        <w:t xml:space="preserve">Telecom Infrastructure Optimization:</w:t>
      </w:r>
      <w:r>
        <w:t xml:space="preserve"> </w:t>
      </w:r>
      <w:r>
        <w:t xml:space="preserve">Designing and troubleshooting 4G/5G base stations and backhaul networks for major operators like Roshan and Etisalat in Kabul.</w:t>
      </w:r>
    </w:p>
    <w:p>
      <w:pPr>
        <w:numPr>
          <w:ilvl w:val="0"/>
          <w:numId w:val="1001"/>
        </w:numPr>
        <w:pStyle w:val="Compact"/>
      </w:pPr>
      <w:r>
        <w:rPr>
          <w:bCs/>
          <w:b/>
        </w:rPr>
        <w:t xml:space="preserve">Solar Power System Deployment:</w:t>
      </w:r>
      <w:r>
        <w:t xml:space="preserve"> </w:t>
      </w:r>
      <w:r>
        <w:t xml:space="preserve">Engineering scalable off-grid solutions for government facilities (e.g., Kabul Hospital, Ministry of Education) requiring Electronics Engineer expertise in PV inverters and battery management.</w:t>
      </w:r>
    </w:p>
    <w:p>
      <w:pPr>
        <w:numPr>
          <w:ilvl w:val="0"/>
          <w:numId w:val="1001"/>
        </w:numPr>
        <w:pStyle w:val="Compact"/>
      </w:pPr>
      <w:r>
        <w:rPr>
          <w:bCs/>
          <w:b/>
        </w:rPr>
        <w:t xml:space="preserve">Smart Public Utilities:</w:t>
      </w:r>
      <w:r>
        <w:t xml:space="preserve"> </w:t>
      </w:r>
      <w:r>
        <w:t xml:space="preserve">Implementing IoT-based metering systems for Kabul’s municipal water and power networks under World Bank-funded projects.</w:t>
      </w:r>
    </w:p>
    <w:p>
      <w:pPr>
        <w:pStyle w:val="FirstParagraph"/>
      </w:pPr>
      <w:r>
        <w:t xml:space="preserve">The critical differentiator is the on-site presence of the Electronics Engineer. Remote teams cannot replicate the nuanced understanding required to navigate Kabul's complex urban environment, regulatory landscape, and local technical constraints. This localized Electronics Engineer capability directly translates to 27% faster project completion rates compared to international remote teams, as evidenced by client feedback from our Kabul operations.</w:t>
      </w:r>
    </w:p>
    <w:bookmarkEnd w:id="22"/>
    <w:bookmarkStart w:id="23" w:name="X66185e9e2ecf6dabc22451206bae722d410fba2"/>
    <w:p>
      <w:pPr>
        <w:pStyle w:val="Heading2"/>
      </w:pPr>
      <w:r>
        <w:t xml:space="preserve">IV. Sales Performance Analysis (Afghanistan Kabul Focus)</w:t>
      </w:r>
    </w:p>
    <w:p>
      <w:pPr>
        <w:pStyle w:val="FirstParagraph"/>
      </w:pPr>
      <w:r>
        <w:t xml:space="preserve">This quarter’s Sales Report confirms significant traction within the Afghanistan Kabul market:</w:t>
      </w:r>
    </w:p>
    <w:p>
      <w:pPr>
        <w:pStyle w:val="BodyText"/>
      </w:pPr>
      <w:r>
        <w:t xml:space="preserve">Service Category</w:t>
      </w:r>
    </w:p>
    <w:p>
      <w:pPr>
        <w:pStyle w:val="BodyText"/>
      </w:pPr>
      <w:r>
        <w:t xml:space="preserve">Q3 2023 Sales ($)</w:t>
      </w:r>
    </w:p>
    <w:p>
      <w:pPr>
        <w:pStyle w:val="BodyText"/>
      </w:pPr>
      <w:r>
        <w:t xml:space="preserve">Q4 2023 Sales ($)</w:t>
      </w:r>
    </w:p>
    <w:p>
      <w:pPr>
        <w:pStyle w:val="BodyText"/>
      </w:pPr>
      <w:r>
        <w:t xml:space="preserve">% Growth</w:t>
      </w:r>
    </w:p>
    <w:p>
      <w:pPr>
        <w:pStyle w:val="BodyText"/>
      </w:pPr>
      <w:r>
        <w:t xml:space="preserve">Telecom Network Engineering (Kabul Focus)</w:t>
      </w:r>
    </w:p>
    <w:p>
      <w:pPr>
        <w:pStyle w:val="BodyText"/>
      </w:pPr>
      <w:r>
        <w:t xml:space="preserve">$148,500</w:t>
      </w:r>
    </w:p>
    <w:p>
      <w:pPr>
        <w:pStyle w:val="BodyText"/>
      </w:pPr>
      <w:r>
        <w:t xml:space="preserve">$215,300</w:t>
      </w:r>
    </w:p>
    <w:p>
      <w:pPr>
        <w:pStyle w:val="BodyText"/>
      </w:pPr>
      <w:r>
        <w:t xml:space="preserve">45.0%</w:t>
      </w:r>
    </w:p>
    <w:p>
      <w:pPr>
        <w:pStyle w:val="BodyText"/>
      </w:pPr>
      <w:r>
        <w:t xml:space="preserve">Solar Microgrid Solutions (Kabul Government Projects)</w:t>
      </w:r>
    </w:p>
    <w:p>
      <w:pPr>
        <w:pStyle w:val="BodyText"/>
      </w:pPr>
      <w:r>
        <w:t xml:space="preserve">$92,750</w:t>
      </w:r>
    </w:p>
    <w:p>
      <w:pPr>
        <w:pStyle w:val="BodyText"/>
      </w:pPr>
      <w:r>
        <w:t xml:space="preserve">$168,450% Growth</w:t>
      </w:r>
    </w:p>
    <w:p>
      <w:pPr>
        <w:pStyle w:val="BodyText"/>
      </w:pPr>
      <w:r>
        <w:t xml:space="preserve">Smart Utility Systems (Kabul Municipal Contracts)</w:t>
      </w:r>
    </w:p>
    <w:p>
      <w:pPr>
        <w:pStyle w:val="BodyText"/>
      </w:pPr>
      <w:r>
        <w:t xml:space="preserve">$75,200</w:t>
      </w:r>
    </w:p>
    <w:p>
      <w:pPr>
        <w:pStyle w:val="BodyText"/>
      </w:pPr>
      <w:r>
        <w:t xml:space="preserve">$114,800</w:t>
      </w:r>
    </w:p>
    <w:p>
      <w:pPr>
        <w:pStyle w:val="BodyText"/>
      </w:pPr>
      <w:r>
        <w:t xml:space="preserve">52.6%</w:t>
      </w:r>
    </w:p>
    <w:p>
      <w:pPr>
        <w:pStyle w:val="BodyText"/>
      </w:pPr>
      <w:r>
        <w:rPr>
          <w:bCs/>
          <w:b/>
        </w:rPr>
        <w:t xml:space="preserve">Total Sales (Kabul)</w:t>
      </w:r>
    </w:p>
    <w:p>
      <w:pPr>
        <w:pStyle w:val="BodyText"/>
      </w:pPr>
      <w:r>
        <w:rPr>
          <w:bCs/>
          <w:b/>
        </w:rPr>
        <w:t xml:space="preserve">$316,450</w:t>
      </w:r>
    </w:p>
    <w:p>
      <w:pPr>
        <w:pStyle w:val="BodyText"/>
      </w:pPr>
      <w:r>
        <w:rPr>
          <w:bCs/>
          <w:b/>
        </w:rPr>
        <w:t xml:space="preserve">$498,550</w:t>
      </w:r>
    </w:p>
    <w:p>
      <w:pPr>
        <w:pStyle w:val="BodyText"/>
      </w:pPr>
      <w:r>
        <w:rPr>
          <w:bCs/>
          <w:b/>
        </w:rPr>
        <w:t xml:space="preserve">57.6%</w:t>
      </w:r>
    </w:p>
    <w:p>
      <w:pPr>
        <w:pStyle w:val="BodyText"/>
      </w:pPr>
      <w:r>
        <w:t xml:space="preserve">Key client wins in Kabul include:</w:t>
      </w:r>
    </w:p>
    <w:p>
      <w:pPr>
        <w:numPr>
          <w:ilvl w:val="0"/>
          <w:numId w:val="1002"/>
        </w:numPr>
        <w:pStyle w:val="Compact"/>
      </w:pPr>
      <w:r>
        <w:t xml:space="preserve">A $215,300 contract with the Ministry of Communications for Kabul City 4G Expansion (delivered by our Electronics Engineer team).</w:t>
      </w:r>
    </w:p>
    <w:p>
      <w:pPr>
        <w:numPr>
          <w:ilvl w:val="0"/>
          <w:numId w:val="1002"/>
        </w:numPr>
        <w:pStyle w:val="Compact"/>
      </w:pPr>
      <w:r>
        <w:t xml:space="preserve">A $168,450 renewable energy package for 20 public schools across Kabul Province, engineered by our local Electronics Engineer specialists.</w:t>
      </w:r>
    </w:p>
    <w:p>
      <w:pPr>
        <w:numPr>
          <w:ilvl w:val="0"/>
          <w:numId w:val="1002"/>
        </w:numPr>
        <w:pStyle w:val="Compact"/>
      </w:pPr>
      <w:r>
        <w:t xml:space="preserve">Smart metering rollout at the Kabul Water Supply Corporation – a project directly managed by an embedded Electronics Engineer.</w:t>
      </w:r>
    </w:p>
    <w:bookmarkEnd w:id="23"/>
    <w:bookmarkStart w:id="24" w:name="X459c260e36449ba42683f7b5217fe224e139bc8"/>
    <w:p>
      <w:pPr>
        <w:pStyle w:val="Heading2"/>
      </w:pPr>
      <w:r>
        <w:t xml:space="preserve">V. Strategic Recommendations: Scaling in Afghanistan Kabul</w:t>
      </w:r>
    </w:p>
    <w:p>
      <w:pPr>
        <w:pStyle w:val="FirstParagraph"/>
      </w:pPr>
      <w:r>
        <w:t xml:space="preserve">The overwhelming success of our Electronics Engineer services in Afghanistan Kabul necessitates aggressive expansion. This Sales Report strongly recommends:</w:t>
      </w:r>
    </w:p>
    <w:p>
      <w:pPr>
        <w:numPr>
          <w:ilvl w:val="0"/>
          <w:numId w:val="1003"/>
        </w:numPr>
        <w:pStyle w:val="Compact"/>
      </w:pPr>
      <w:r>
        <w:rPr>
          <w:bCs/>
          <w:b/>
        </w:rPr>
        <w:t xml:space="preserve">Local Talent Acquisition Drive:</w:t>
      </w:r>
      <w:r>
        <w:t xml:space="preserve"> </w:t>
      </w:r>
      <w:r>
        <w:t xml:space="preserve">Establish a dedicated recruitment hub within Kabul to train and certify local engineering graduates as Electronics Engineers, ensuring cultural fluency and community trust.</w:t>
      </w:r>
    </w:p>
    <w:p>
      <w:pPr>
        <w:numPr>
          <w:ilvl w:val="0"/>
          <w:numId w:val="1003"/>
        </w:numPr>
        <w:pStyle w:val="Compact"/>
      </w:pPr>
      <w:r>
        <w:rPr>
          <w:bCs/>
          <w:b/>
        </w:rPr>
        <w:t xml:space="preserve">Kabul Innovation Center:</w:t>
      </w:r>
      <w:r>
        <w:t xml:space="preserve"> </w:t>
      </w:r>
      <w:r>
        <w:t xml:space="preserve">Invest $500,000 to create a physical engineering center in Kabul's Shar-e-Naw district – serving as both a service delivery base and training academy for future Electronics Engineers.</w:t>
      </w:r>
    </w:p>
    <w:p>
      <w:pPr>
        <w:numPr>
          <w:ilvl w:val="0"/>
          <w:numId w:val="1003"/>
        </w:numPr>
        <w:pStyle w:val="Compact"/>
      </w:pPr>
      <w:r>
        <w:rPr>
          <w:bCs/>
          <w:b/>
        </w:rPr>
        <w:t xml:space="preserve">Government Partnership Framework:</w:t>
      </w:r>
      <w:r>
        <w:t xml:space="preserve"> </w:t>
      </w:r>
      <w:r>
        <w:t xml:space="preserve">Formalize contracts with key Afghan ministries (Communications, Energy) through the Kabul-based office to secure long-term Electronics Engineer service agreements.</w:t>
      </w:r>
    </w:p>
    <w:bookmarkEnd w:id="24"/>
    <w:bookmarkStart w:id="25" w:name="X257f2cfe27ec2d1a88716858e8b5952497737da"/>
    <w:p>
      <w:pPr>
        <w:pStyle w:val="Heading2"/>
      </w:pPr>
      <w:r>
        <w:t xml:space="preserve">VI. Conclusion: The Unmatched Value of the Electronics Engineer in Afghanistan Kabul</w:t>
      </w:r>
    </w:p>
    <w:p>
      <w:pPr>
        <w:pStyle w:val="FirstParagraph"/>
      </w:pPr>
      <w:r>
        <w:t xml:space="preserve">This Sales Report unequivocally demonstrates that deploying qualified Electronics Engineers directly within Afghanistan Kabul is not merely a business opportunity, but an essential component of the region's technological advancement. The 57.6% growth in service sales for our Electronics Engineer team proves market readiness and client demand. As Kabul transitions towards digital governance and sustainable energy, the role of the on-site Electronics Engineer becomes indispensable for project success, efficiency, and local capacity building.</w:t>
      </w:r>
    </w:p>
    <w:p>
      <w:pPr>
        <w:pStyle w:val="BodyText"/>
      </w:pPr>
      <w:r>
        <w:t xml:space="preserve">Investing in the Electronics Engineer workforce within Afghanistan Kabul is an investment in tangible infrastructure development with measurable returns. The unique challenges and opportunities presented by Kabul demand localized technical expertise that remote teams cannot provide. We are confident that prioritizing Electronics Engineer deployment across our Afghanistan operations will yield sustained revenue growth while contributing meaningfully to the country's reconstruction efforts. This Sales Report serves as a definitive roadmap for scaling our Electronics Engineer service delivery in the heart of Afghanistan: Kabul.</w:t>
      </w:r>
    </w:p>
    <w:p>
      <w:pPr>
        <w:pStyle w:val="BodyText"/>
      </w:pPr>
      <w:r>
        <w:rPr>
          <w:bCs/>
          <w:b/>
        </w:rPr>
        <w:t xml:space="preserve">Prepared By:</w:t>
      </w:r>
      <w:r>
        <w:t xml:space="preserve"> </w:t>
      </w:r>
      <w:r>
        <w:t xml:space="preserve">Global Tech Solutions International – Kabul Operations Team</w:t>
      </w:r>
      <w:r>
        <w:br/>
      </w:r>
      <w:r>
        <w:rPr>
          <w:bCs/>
          <w:b/>
        </w:rPr>
        <w:t xml:space="preserve">Contact:</w:t>
      </w:r>
      <w:r>
        <w:t xml:space="preserve"> </w:t>
      </w:r>
      <w:r>
        <w:t xml:space="preserve">kabul.sales@globaltechsolutions.af</w:t>
      </w:r>
      <w:r>
        <w:br/>
      </w:r>
      <w:r>
        <w:rPr>
          <w:iCs/>
          <w:i/>
        </w:rPr>
        <w:t xml:space="preserve">"Engineering Progress, One Circuit at a Time in Afghanistan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Afghanistan Kabul Market Analysis</dc:title>
  <dc:creator/>
  <dc:language>en</dc:language>
  <cp:keywords/>
  <dcterms:created xsi:type="dcterms:W3CDTF">2026-07-18T10:06:49Z</dcterms:created>
  <dcterms:modified xsi:type="dcterms:W3CDTF">2026-07-18T10:06:49Z</dcterms:modified>
</cp:coreProperties>
</file>

<file path=docProps/custom.xml><?xml version="1.0" encoding="utf-8"?>
<Properties xmlns="http://schemas.openxmlformats.org/officeDocument/2006/custom-properties" xmlns:vt="http://schemas.openxmlformats.org/officeDocument/2006/docPropsVTypes"/>
</file>