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9" w:name="X7857a7db4b867407e5732dc7424f2b39c697b0f"/>
    <w:p>
      <w:pPr>
        <w:pStyle w:val="Heading1"/>
      </w:pPr>
      <w:r>
        <w:t xml:space="preserve">Sales Report: Electronics Engineer Solutions in Algeria Algiers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Regional Sales &amp; Engineering Analytics Division</w:t>
      </w:r>
    </w:p>
    <w:bookmarkStart w:id="20" w:name="i.-executive-summary"/>
    <w:p>
      <w:pPr>
        <w:pStyle w:val="Heading2"/>
      </w:pPr>
      <w:r>
        <w:t xml:space="preserve">I. Executive Summary</w:t>
      </w:r>
    </w:p>
    <w:p>
      <w:pPr>
        <w:pStyle w:val="FirstParagraph"/>
      </w:pPr>
      <w:r>
        <w:t xml:space="preserve">This comprehensive Sales Report details the performance of Electronics Engineer-driven solutions across Algeria's capital region, Algiers. The quarter demonstrated remarkable growth in demand for advanced electronic systems, with a 37% year-over-year increase in contract signings specifically targeting Algeria Algiers' infrastructure modernization initiatives. This report validates the strategic investment in localizing Electronics Engineer talent and technical support within Algeria's most critical economic hub. Key success factors include government-driven digital transformation programs, escalating demand for IoT-enabled industrial equipment, and our localized engineering support network now fully operational across Algiers.</w:t>
      </w:r>
    </w:p>
    <w:bookmarkEnd w:id="20"/>
    <w:bookmarkStart w:id="21" w:name="X6f0b503c5db88582f5dd2225d52bc0707229155"/>
    <w:p>
      <w:pPr>
        <w:pStyle w:val="Heading2"/>
      </w:pPr>
      <w:r>
        <w:t xml:space="preserve">II. Market Context: Electronics Engineering Demand in Algeria Algiers</w:t>
      </w:r>
    </w:p>
    <w:p>
      <w:pPr>
        <w:pStyle w:val="FirstParagraph"/>
      </w:pPr>
      <w:r>
        <w:t xml:space="preserve">Algiers serves as the nerve center of Algeria's technology adoption landscape, housing 68% of the nation's electronics manufacturing capacity and all major telecommunications infrastructure. The government's "Algeria Digital 2030" initiative has accelerated demand for specialized Electronics Engineers across four critical sectors:</w:t>
      </w:r>
    </w:p>
    <w:p>
      <w:pPr>
        <w:numPr>
          <w:ilvl w:val="0"/>
          <w:numId w:val="1001"/>
        </w:numPr>
        <w:pStyle w:val="Compact"/>
      </w:pPr>
      <w:r>
        <w:rPr>
          <w:bCs/>
          <w:b/>
        </w:rPr>
        <w:t xml:space="preserve">Smart Grid Implementation:</w:t>
      </w:r>
      <w:r>
        <w:t xml:space="preserve"> </w:t>
      </w:r>
      <w:r>
        <w:t xml:space="preserve">National Electric Company (SONELGAZ) requires 45+ Electronics Engineers for grid modernization projects in Algiers Province</w:t>
      </w:r>
    </w:p>
    <w:p>
      <w:pPr>
        <w:numPr>
          <w:ilvl w:val="0"/>
          <w:numId w:val="1001"/>
        </w:numPr>
        <w:pStyle w:val="Compact"/>
      </w:pPr>
      <w:r>
        <w:rPr>
          <w:bCs/>
          <w:b/>
        </w:rPr>
        <w:t xml:space="preserve">Military &amp; Defense Systems:</w:t>
      </w:r>
      <w:r>
        <w:t xml:space="preserve"> </w:t>
      </w:r>
      <w:r>
        <w:t xml:space="preserve">Ministry of Defense procurement increased by 22% YoY, demanding custom circuit design expertise</w:t>
      </w:r>
    </w:p>
    <w:p>
      <w:pPr>
        <w:numPr>
          <w:ilvl w:val="0"/>
          <w:numId w:val="1001"/>
        </w:numPr>
        <w:pStyle w:val="Compact"/>
      </w:pPr>
      <w:r>
        <w:rPr>
          <w:bCs/>
          <w:b/>
        </w:rPr>
        <w:t xml:space="preserve">Telecommunications Expansion:</w:t>
      </w:r>
      <w:r>
        <w:t xml:space="preserve"> </w:t>
      </w:r>
      <w:r>
        <w:t xml:space="preserve">5G network rollout across Algiers necessitates field-level Electronics Engineer support (30% of our Q3 contracts)</w:t>
      </w:r>
    </w:p>
    <w:p>
      <w:pPr>
        <w:numPr>
          <w:ilvl w:val="0"/>
          <w:numId w:val="1001"/>
        </w:numPr>
        <w:pStyle w:val="Compact"/>
      </w:pPr>
      <w:r>
        <w:rPr>
          <w:bCs/>
          <w:b/>
        </w:rPr>
        <w:t xml:space="preserve">Industrial Automation:</w:t>
      </w:r>
      <w:r>
        <w:t xml:space="preserve"> </w:t>
      </w:r>
      <w:r>
        <w:t xml:space="preserve">Manufacturing hubs in Boumerdès and Skikda counties show 18% quarterly growth in automation adoption</w:t>
      </w:r>
    </w:p>
    <w:p>
      <w:pPr>
        <w:pStyle w:val="FirstParagraph"/>
      </w:pPr>
      <w:r>
        <w:t xml:space="preserve">Our localized Electronics Engineer team—now comprising 17 certified professionals based in Algiers—has become the primary differentiator against international competitors, reducing client onboarding time by 40% through culturally attuned technical support.</w:t>
      </w:r>
    </w:p>
    <w:bookmarkEnd w:id="21"/>
    <w:bookmarkStart w:id="23" w:name="Xf5dfd5e1dcc7cc0b46cecf7de490335192cdb7d"/>
    <w:p>
      <w:pPr>
        <w:pStyle w:val="Heading2"/>
      </w:pPr>
      <w:r>
        <w:t xml:space="preserve">III. Sales Performance Analysis: Algeria Algiers Territory</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 Value (DZD)</w:t>
      </w:r>
    </w:p>
    <w:p>
      <w:pPr>
        <w:pStyle w:val="BodyText"/>
      </w:pPr>
      <w:r>
        <w:t xml:space="preserve">48.7B</w:t>
      </w:r>
    </w:p>
    <w:p>
      <w:pPr>
        <w:pStyle w:val="BodyText"/>
      </w:pPr>
      <w:r>
        <w:t xml:space="preserve">35.6B</w:t>
      </w:r>
    </w:p>
    <w:p>
      <w:pPr>
        <w:pStyle w:val="BodyText"/>
      </w:pPr>
      <w:r>
        <w:t xml:space="preserve">+36.8%</w:t>
      </w:r>
    </w:p>
    <w:p>
      <w:pPr>
        <w:pStyle w:val="BodyText"/>
      </w:pPr>
      <w:r>
        <w:t xml:space="preserve">New Electronics Engineer Contracts</w:t>
      </w:r>
    </w:p>
    <w:p>
      <w:pPr>
        <w:pStyle w:val="BodyText"/>
      </w:pPr>
      <w:r>
        <w:t xml:space="preserve">192</w:t>
      </w:r>
    </w:p>
    <w:p>
      <w:pPr>
        <w:pStyle w:val="BodyText"/>
      </w:pPr>
      <w:r>
        <w:t xml:space="preserve">104</w:t>
      </w:r>
    </w:p>
    <w:p>
      <w:pPr>
        <w:pStyle w:val="BodyText"/>
      </w:pPr>
      <w:r>
        <w:t xml:space="preserve">+84.6%</w:t>
      </w:r>
    </w:p>
    <w:p>
      <w:pPr>
        <w:pStyle w:val="BodyText"/>
      </w:pPr>
      <w:r>
        <w:t xml:space="preserve">*See Section IV for challenges details</w:t>
      </w:r>
    </w:p>
    <w:p>
      <w:pPr>
        <w:pStyle w:val="BodyText"/>
      </w:pPr>
      <w:r>
        <w:t xml:space="preserve">Client Retention Rate (Algiers)</w:t>
      </w:r>
    </w:p>
    <w:p>
      <w:pPr>
        <w:pStyle w:val="BodyText"/>
      </w:pPr>
      <w:r>
        <w:t xml:space="preserve">92%</w:t>
      </w:r>
    </w:p>
    <w:p>
      <w:pPr>
        <w:pStyle w:val="BodyText"/>
      </w:pPr>
      <w:r>
        <w:t xml:space="preserve">85%</w:t>
      </w:r>
    </w:p>
    <w:p>
      <w:pPr>
        <w:pStyle w:val="BodyText"/>
      </w:pPr>
      <w:r>
        <w:t xml:space="preserve">+7.0%</w:t>
      </w:r>
    </w:p>
    <w:p>
      <w:pPr>
        <w:pStyle w:val="BodyText"/>
      </w:pPr>
      <w:r>
        <w:br/>
      </w:r>
    </w:p>
    <w:bookmarkStart w:id="22" w:name="v.-strategic-recommendations"/>
    <w:p>
      <w:pPr>
        <w:pStyle w:val="Heading3"/>
      </w:pPr>
      <w:r>
        <w:t xml:space="preserve">V. Strategic Recommendations</w:t>
      </w:r>
    </w:p>
    <w:p>
      <w:pPr>
        <w:pStyle w:val="FirstParagraph"/>
      </w:pPr>
      <w:r>
        <w:rPr>
          <w:bCs/>
          <w:b/>
        </w:rPr>
        <w:t xml:space="preserve">Demand Drivers:</w:t>
      </w:r>
      <w:r>
        <w:t xml:space="preserve"> </w:t>
      </w:r>
      <w:r>
        <w:t xml:space="preserve">Algeria's 2023 Technology Investment Act mandates 15% annual growth in domestic electronics manufacturing capacity, directly fueling Electronics Engineer demand. The Algiers University Partnership Program now trains 450+ annual graduates in embedded systems engineering—creating our largest talent pipeline.</w:t>
      </w:r>
    </w:p>
    <w:bookmarkEnd w:id="22"/>
    <w:bookmarkEnd w:id="23"/>
    <w:bookmarkStart w:id="24" w:name="iv.-key-challenges-engineering-solutions"/>
    <w:p>
      <w:pPr>
        <w:pStyle w:val="Heading2"/>
      </w:pPr>
      <w:r>
        <w:t xml:space="preserve">IV. Key Challenges &amp; Engineering Solutions</w:t>
      </w:r>
    </w:p>
    <w:p>
      <w:pPr>
        <w:pStyle w:val="FirstParagraph"/>
      </w:pPr>
      <w:r>
        <w:t xml:space="preserve">While market opportunities are substantial, we identified critical challenges requiring Electronics Engineer-led interventions:</w:t>
      </w:r>
    </w:p>
    <w:p>
      <w:pPr>
        <w:numPr>
          <w:ilvl w:val="0"/>
          <w:numId w:val="1002"/>
        </w:numPr>
        <w:pStyle w:val="Compact"/>
      </w:pPr>
      <w:r>
        <w:rPr>
          <w:bCs/>
          <w:b/>
        </w:rPr>
        <w:t xml:space="preserve">Supply Chain Disruptions:</w:t>
      </w:r>
      <w:r>
        <w:t xml:space="preserve"> </w:t>
      </w:r>
      <w:r>
        <w:t xml:space="preserve">Global chip shortages impacted 30% of Q2 projects. Our Algiers-based Electronics Engineers implemented rapid prototyping solutions using local component alternatives (15-20 days lead time vs. global 8 weeks)</w:t>
      </w:r>
    </w:p>
    <w:p>
      <w:pPr>
        <w:numPr>
          <w:ilvl w:val="0"/>
          <w:numId w:val="1002"/>
        </w:numPr>
        <w:pStyle w:val="Compact"/>
      </w:pPr>
      <w:r>
        <w:rPr>
          <w:bCs/>
          <w:b/>
        </w:rPr>
        <w:t xml:space="preserve">Cultural Adaptation Needs:</w:t>
      </w:r>
      <w:r>
        <w:t xml:space="preserve"> </w:t>
      </w:r>
      <w:r>
        <w:t xml:space="preserve">Initial client resistance to foreign engineering teams decreased by 63% after deploying Algerian-certified Electronics Engineers for all technical consultations (per Q3 client satisfaction survey)</w:t>
      </w:r>
    </w:p>
    <w:p>
      <w:pPr>
        <w:numPr>
          <w:ilvl w:val="0"/>
          <w:numId w:val="1002"/>
        </w:numPr>
        <w:pStyle w:val="Compact"/>
      </w:pPr>
      <w:r>
        <w:rPr>
          <w:bCs/>
          <w:b/>
        </w:rPr>
        <w:t xml:space="preserve">Regulatory Compliance:</w:t>
      </w:r>
      <w:r>
        <w:t xml:space="preserve"> </w:t>
      </w:r>
      <w:r>
        <w:t xml:space="preserve">Complex Algerian certification requirements (SONED) were addressed through our Algiers Engineering Hub's dedicated regulatory affairs specialists, reducing approval cycles by 50%</w:t>
      </w:r>
    </w:p>
    <w:p>
      <w:pPr>
        <w:pStyle w:val="FirstParagraph"/>
      </w:pPr>
      <w:r>
        <w:t xml:space="preserve">These Engineering Solutions directly contributed to our 92% client retention rate—the highest in Algeria's electronics sector.</w:t>
      </w:r>
    </w:p>
    <w:bookmarkEnd w:id="24"/>
    <w:bookmarkStart w:id="25" w:name="v.-strategic-recommendations-1"/>
    <w:p>
      <w:pPr>
        <w:pStyle w:val="Heading2"/>
      </w:pPr>
      <w:r>
        <w:t xml:space="preserve">V. Strategic Recommendations</w:t>
      </w:r>
    </w:p>
    <w:p>
      <w:pPr>
        <w:numPr>
          <w:ilvl w:val="0"/>
          <w:numId w:val="1003"/>
        </w:numPr>
        <w:pStyle w:val="Compact"/>
      </w:pPr>
      <w:r>
        <w:rPr>
          <w:bCs/>
          <w:b/>
        </w:rPr>
        <w:t xml:space="preserve">Expand Algiers Engineering Hub:</w:t>
      </w:r>
      <w:r>
        <w:t xml:space="preserve"> </w:t>
      </w:r>
      <w:r>
        <w:t xml:space="preserve">Allocate $1.8M for a new 3,500 sqm facility in Sidi M'Hamed district (Algiers) by Q1 2024, targeting 30 additional Electronics Engineers to service SONELGAZ's $25B grid project</w:t>
      </w:r>
    </w:p>
    <w:p>
      <w:pPr>
        <w:numPr>
          <w:ilvl w:val="0"/>
          <w:numId w:val="1003"/>
        </w:numPr>
        <w:pStyle w:val="Compact"/>
      </w:pPr>
      <w:r>
        <w:rPr>
          <w:bCs/>
          <w:b/>
        </w:rPr>
        <w:t xml:space="preserve">University Partnership Deepening:</w:t>
      </w:r>
      <w:r>
        <w:t xml:space="preserve"> </w:t>
      </w:r>
      <w:r>
        <w:t xml:space="preserve">Establish scholarship program with Algiers 1 University for Electronics Engineering students—prioritizing graduates for our Algiers Talent Pipeline</w:t>
      </w:r>
    </w:p>
    <w:p>
      <w:pPr>
        <w:numPr>
          <w:ilvl w:val="0"/>
          <w:numId w:val="1003"/>
        </w:numPr>
        <w:pStyle w:val="Compact"/>
      </w:pPr>
      <w:r>
        <w:rPr>
          <w:bCs/>
          <w:b/>
        </w:rPr>
        <w:t xml:space="preserve">Localized Product Development:</w:t>
      </w:r>
      <w:r>
        <w:t xml:space="preserve"> </w:t>
      </w:r>
      <w:r>
        <w:t xml:space="preserve">Launch "Algiers-Optimized" IoT sensor suite (developed by our local Electronics Engineers) targeting municipal infrastructure contracts</w:t>
      </w:r>
    </w:p>
    <w:p>
      <w:pPr>
        <w:numPr>
          <w:ilvl w:val="0"/>
          <w:numId w:val="1003"/>
        </w:numPr>
        <w:pStyle w:val="Compact"/>
      </w:pPr>
      <w:r>
        <w:rPr>
          <w:bCs/>
          <w:b/>
        </w:rPr>
        <w:t xml:space="preserve">Digital Sales Enablement:</w:t>
      </w:r>
      <w:r>
        <w:t xml:space="preserve"> </w:t>
      </w:r>
      <w:r>
        <w:t xml:space="preserve">Implement augmented reality training modules for Algeria's technical teams, developed by our Algiers-based Electronics Engineer R&amp;D team</w:t>
      </w:r>
    </w:p>
    <w:bookmarkEnd w:id="25"/>
    <w:bookmarkStart w:id="26" w:name="vi.-future-outlook-q4-2023-beyond"/>
    <w:p>
      <w:pPr>
        <w:pStyle w:val="Heading2"/>
      </w:pPr>
      <w:r>
        <w:t xml:space="preserve">VI. Future Outlook: Q4 2023 &amp; Beyond</w:t>
      </w:r>
    </w:p>
    <w:p>
      <w:pPr>
        <w:pStyle w:val="FirstParagraph"/>
      </w:pPr>
      <w:r>
        <w:t xml:space="preserve">The Algeria Algiers market is poised for exponential growth. With the government's new "National Semiconductor Initiative" launching next year, we project a 50% increase in Electronics Engineer contracts by Q1 2025. Key opportunities include:</w:t>
      </w:r>
    </w:p>
    <w:p>
      <w:pPr>
        <w:numPr>
          <w:ilvl w:val="0"/>
          <w:numId w:val="1004"/>
        </w:numPr>
        <w:pStyle w:val="Compact"/>
      </w:pPr>
      <w:r>
        <w:t xml:space="preserve">Government-backed semiconductor fabrication plant (Rabah Bouazza site) requiring 120+ specialized Electronics Engineers</w:t>
      </w:r>
    </w:p>
    <w:p>
      <w:pPr>
        <w:numPr>
          <w:ilvl w:val="0"/>
          <w:numId w:val="1004"/>
        </w:numPr>
        <w:pStyle w:val="Compact"/>
      </w:pPr>
      <w:r>
        <w:t xml:space="preserve">Algiers Smart City initiative demanding integrated circuit design for traffic management systems</w:t>
      </w:r>
    </w:p>
    <w:p>
      <w:pPr>
        <w:numPr>
          <w:ilvl w:val="0"/>
          <w:numId w:val="1004"/>
        </w:numPr>
        <w:pStyle w:val="Compact"/>
      </w:pPr>
      <w:r>
        <w:t xml:space="preserve">Renewable energy projects in Algiers Province needing power electronics expertise</w:t>
      </w:r>
    </w:p>
    <w:p>
      <w:pPr>
        <w:pStyle w:val="FirstParagraph"/>
      </w:pPr>
      <w:r>
        <w:rPr>
          <w:iCs/>
          <w:i/>
        </w:rPr>
        <w:t xml:space="preserve">"Our Algeria Algiers Sales Report confirms that the Electronics Engineer is no longer a technical resource—it's our primary market differentiator,"</w:t>
      </w:r>
      <w:r>
        <w:t xml:space="preserve"> </w:t>
      </w:r>
      <w:r>
        <w:t xml:space="preserve">states Fatima Benali, Director of Regional Operations.</w:t>
      </w:r>
      <w:r>
        <w:t xml:space="preserve"> </w:t>
      </w:r>
      <w:r>
        <w:rPr>
          <w:iCs/>
          <w:i/>
        </w:rPr>
        <w:t xml:space="preserve">"The local engineering talent we've cultivated has transformed us from a vendor to a strategic partner in Algeria's technological sovereignty journey."</w:t>
      </w:r>
    </w:p>
    <w:bookmarkEnd w:id="26"/>
    <w:bookmarkStart w:id="28" w:name="vii.-conclusion"/>
    <w:p>
      <w:pPr>
        <w:pStyle w:val="Heading2"/>
      </w:pPr>
      <w:r>
        <w:t xml:space="preserve">VII. Conclusion</w:t>
      </w:r>
    </w:p>
    <w:p>
      <w:pPr>
        <w:pStyle w:val="FirstParagraph"/>
      </w:pPr>
      <w:r>
        <w:t xml:space="preserve">This Sales Report demonstrates unequivocally that investing in Algeria Algiers' Electronics Engineer talent pipeline delivers superior commercial returns and strategic market positioning. With 84% of Q3 contracts directly attributable to our localized engineering capability, we are now positioned to capture 35% of the Algerian electronics services market by 2025—up from 18% in Q1 2023. The Algeria Algiers Electronics Engineer model has proven scalable, culturally resonant, and critically important for navigating this dynamic market. We recommend full operational approval for all proposed engineering hub expansions to capitalize on the unprecedented demand surge.</w:t>
      </w:r>
    </w:p>
    <w:p>
      <w:pPr>
        <w:pStyle w:val="BodyText"/>
      </w:pPr>
      <w:r>
        <w:rPr>
          <w:bCs/>
          <w:b/>
        </w:rPr>
        <w:t xml:space="preserve">Appendix:</w:t>
      </w:r>
      <w:r>
        <w:t xml:space="preserve"> </w:t>
      </w:r>
      <w:r>
        <w:t xml:space="preserve">Full data sets available at:</w:t>
      </w:r>
      <w:r>
        <w:t xml:space="preserve"> </w:t>
      </w:r>
      <w:hyperlink r:id="rId27">
        <w:r>
          <w:rPr>
            <w:rStyle w:val="Hyperlink"/>
          </w:rPr>
          <w:t xml:space="preserve">algeria-algiers-electronics-engineer.q3.2023</w:t>
        </w:r>
      </w:hyperlink>
    </w:p>
    <w:p>
      <w:pPr>
        <w:pStyle w:val="BodyText"/>
      </w:pPr>
      <w:r>
        <w:rPr>
          <w:iCs/>
          <w:i/>
        </w:rPr>
        <w:t xml:space="preserve">Sales Report Finalized: October 15,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salesreports/algeria-algiers-electronics-engineer-q3-2023.pdf" TargetMode="External" /></Relationships>
</file>

<file path=word/_rels/footnotes.xml.rels><?xml version="1.0" encoding="UTF-8"?><Relationships xmlns="http://schemas.openxmlformats.org/package/2006/relationships"><Relationship Type="http://schemas.openxmlformats.org/officeDocument/2006/relationships/hyperlink" Id="rId27" Target="salesreports/algeria-algiers-electronics-engineer-q3-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Algeria Algiers Market Analysis</dc:title>
  <dc:creator/>
  <dc:language>en</dc:language>
  <cp:keywords/>
  <dcterms:created xsi:type="dcterms:W3CDTF">2026-04-23T02:27:44Z</dcterms:created>
  <dcterms:modified xsi:type="dcterms:W3CDTF">2026-04-23T02:27:44Z</dcterms:modified>
</cp:coreProperties>
</file>

<file path=docProps/custom.xml><?xml version="1.0" encoding="utf-8"?>
<Properties xmlns="http://schemas.openxmlformats.org/officeDocument/2006/custom-properties" xmlns:vt="http://schemas.openxmlformats.org/officeDocument/2006/docPropsVTypes"/>
</file>