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Australia</w:t>
      </w:r>
      <w:r>
        <w:t xml:space="preserve"> </w:t>
      </w:r>
      <w:r>
        <w:t xml:space="preserve">Brisbane</w:t>
      </w:r>
      <w:r>
        <w:t xml:space="preserve"> </w:t>
      </w:r>
      <w:r>
        <w:t xml:space="preserve">Electronics</w:t>
      </w:r>
      <w:r>
        <w:t xml:space="preserve"> </w:t>
      </w:r>
      <w:r>
        <w:t xml:space="preserve">Engineer</w:t>
      </w:r>
      <w:r>
        <w:t xml:space="preserve"> </w:t>
      </w:r>
      <w:r>
        <w:t xml:space="preserve">Sales</w:t>
      </w:r>
      <w:r>
        <w:t xml:space="preserve"> </w:t>
      </w:r>
      <w:r>
        <w:t xml:space="preserve">Report</w:t>
      </w:r>
    </w:p>
    <w:bookmarkStart w:id="30" w:name="Xa22a10190e15b9ed6befead1fdcc57b6075010e"/>
    <w:p>
      <w:pPr>
        <w:pStyle w:val="Heading1"/>
      </w:pPr>
      <w:r>
        <w:t xml:space="preserve">Comprehensive Sales Report: Electronics Engineering Performance in Australia Brisbane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&amp; Stakeholders</w:t>
      </w:r>
      <w:r>
        <w:br/>
      </w:r>
      <w:r>
        <w:rPr>
          <w:bCs/>
          <w:b/>
        </w:rPr>
        <w:t xml:space="preserve">Publisher:</w:t>
      </w:r>
      <w:r>
        <w:t xml:space="preserve"> </w:t>
      </w:r>
      <w:r>
        <w:t xml:space="preserve">Brisbane Electronics Solutions Pty Ltd (BES)</w:t>
      </w:r>
      <w:r>
        <w:br/>
      </w:r>
      <w:r>
        <w:rPr>
          <w:bCs/>
          <w:b/>
        </w:rPr>
        <w:t xml:space="preserve">Region Covered:</w:t>
      </w:r>
      <w:r>
        <w:t xml:space="preserve"> </w:t>
      </w:r>
      <w:r>
        <w:t xml:space="preserve">Australia Brisbane Metro Area</w:t>
      </w:r>
    </w:p>
    <w:bookmarkStart w:id="20" w:name="i.-executive-summary"/>
    <w:p>
      <w:pPr>
        <w:pStyle w:val="Heading2"/>
      </w:pPr>
      <w:r>
        <w:t xml:space="preserve">I. Executive Summary</w:t>
      </w:r>
    </w:p>
    <w:p>
      <w:pPr>
        <w:pStyle w:val="FirstParagraph"/>
      </w:pPr>
      <w:r>
        <w:t xml:space="preserve">This Sales Report details the performance of our Electronics Engineering division across the Queensland capital, Brisbane, during Q3 2023. As an integral part of Australia's rapidly evolving tech ecosystem, our team of certified Electronics Engineers delivered exceptional results with a 18.7% year-on-year sales growth in Brisbane markets. The report confirms that strategic investments in IoT solutions and renewable energy integration have positioned us as the preferred engineering partner for major Brisbane-based enterprises. Notably, all key performance indicators (KPIs) exceeded targets by an average of 22%, directly attributable to our localised engineering expertise and deep understanding of Australia Brisbane's infrastructure challenges.</w:t>
      </w:r>
    </w:p>
    <w:bookmarkEnd w:id="20"/>
    <w:bookmarkStart w:id="21" w:name="X09208836594826de6aa6870a173eea5a92fab9f"/>
    <w:p>
      <w:pPr>
        <w:pStyle w:val="Heading2"/>
      </w:pPr>
      <w:r>
        <w:t xml:space="preserve">II. Market Context: Australia Brisbane Electronics Landscape</w:t>
      </w:r>
    </w:p>
    <w:p>
      <w:pPr>
        <w:pStyle w:val="FirstParagraph"/>
      </w:pPr>
      <w:r>
        <w:t xml:space="preserve">Brisbane represents the economic engine room for Southeast Queensland, with electronics manufacturing contributing over $3.8 billion annually to the regional GDP. The city's strategic focus on smart city initiatives (Brisbane City Council's Smart Cities Program) and renewable energy transition (Queensland Government's 50% renewables target by 2030) has created unprecedented demand for specialised Electronics Engineers. This Sales Report highlights how our Brisbane-based engineering team capitalised on these trends through sector-specific solutions. Key market drivers include:</w:t>
      </w:r>
    </w:p>
    <w:p>
      <w:pPr>
        <w:numPr>
          <w:ilvl w:val="0"/>
          <w:numId w:val="1001"/>
        </w:numPr>
        <w:pStyle w:val="Compact"/>
      </w:pPr>
      <w:r>
        <w:t xml:space="preserve">Accelerated infrastructure upgrades across TransLink and Brisbane Airport</w:t>
      </w:r>
    </w:p>
    <w:p>
      <w:pPr>
        <w:numPr>
          <w:ilvl w:val="0"/>
          <w:numId w:val="1001"/>
        </w:numPr>
        <w:pStyle w:val="Compact"/>
      </w:pPr>
      <w:r>
        <w:t xml:space="preserve">Surge in IoT adoption by agricultural tech firms in the Lockyer Valley</w:t>
      </w:r>
    </w:p>
    <w:p>
      <w:pPr>
        <w:numPr>
          <w:ilvl w:val="0"/>
          <w:numId w:val="1001"/>
        </w:numPr>
        <w:pStyle w:val="Compact"/>
      </w:pPr>
      <w:r>
        <w:t xml:space="preserve">Growing demand for energy-efficient industrial control systems in Brisbane's manufacturing hubs</w:t>
      </w:r>
    </w:p>
    <w:bookmarkEnd w:id="21"/>
    <w:bookmarkStart w:id="22" w:name="iii.-sales-performance-analysis-q3-2023"/>
    <w:p>
      <w:pPr>
        <w:pStyle w:val="Heading2"/>
      </w:pPr>
      <w:r>
        <w:t xml:space="preserve">III. Sales Performance Analysis (Q3 2023)</w:t>
      </w:r>
    </w:p>
    <w:p>
      <w:pPr>
        <w:pStyle w:val="FirstParagraph"/>
      </w:pPr>
      <w:r>
        <w:t xml:space="preserve">The Electronics Engineer team delivered outstanding results, with Brisbane accounting for 68% of total Australian revenue. Key metrics include:</w:t>
      </w:r>
    </w:p>
    <w:p>
      <w:pPr>
        <w:pStyle w:val="BodyText"/>
      </w:pPr>
      <w:r>
        <w:t xml:space="preserve">Performance Metric</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Sales Revenue (AUD)</w:t>
      </w:r>
    </w:p>
    <w:p>
      <w:pPr>
        <w:pStyle w:val="BodyText"/>
      </w:pPr>
      <w:r>
        <w:t xml:space="preserve">$1,845,000</w:t>
      </w:r>
    </w:p>
    <w:p>
      <w:pPr>
        <w:pStyle w:val="BodyText"/>
      </w:pPr>
      <w:r>
        <w:t xml:space="preserve">$1,650,000</w:t>
      </w:r>
    </w:p>
    <w:p>
      <w:pPr>
        <w:pStyle w:val="BodyText"/>
      </w:pPr>
      <w:r>
        <w:t xml:space="preserve">+12.4%</w:t>
      </w:r>
    </w:p>
    <w:p>
      <w:pPr>
        <w:pStyle w:val="BodyText"/>
      </w:pPr>
      <w:r>
        <w:t xml:space="preserve">New Client Acquisition</w:t>
      </w:r>
    </w:p>
    <w:p>
      <w:pPr>
        <w:pStyle w:val="BodyText"/>
      </w:pPr>
      <w:r>
        <w:t xml:space="preserve">3732+15.6%</w:t>
      </w:r>
    </w:p>
    <w:p>
      <w:pPr>
        <w:pStyle w:val="BodyText"/>
      </w:pPr>
      <w:r>
        <w:t xml:space="preserve">94.2%</w:t>
      </w:r>
    </w:p>
    <w:p>
      <w:pPr>
        <w:pStyle w:val="BodyText"/>
      </w:pPr>
      <w:r>
        <w:t xml:space="preserve">89%</w:t>
      </w:r>
    </w:p>
    <w:p>
      <w:pPr>
        <w:pStyle w:val="BodyText"/>
      </w:pPr>
      <w:r>
        <w:t xml:space="preserve">+5.2%</w:t>
      </w:r>
    </w:p>
    <w:p>
      <w:pPr>
        <w:pStyle w:val="BodyText"/>
      </w:pPr>
      <w:r>
        <w:t xml:space="preserve">38% of total sales</w:t>
      </w:r>
    </w:p>
    <w:p>
      <w:pPr>
        <w:pStyle w:val="BodyText"/>
      </w:pPr>
      <w:r>
        <w:t xml:space="preserve">31% target+7 percentage points</w:t>
      </w:r>
    </w:p>
    <w:p>
      <w:pPr>
        <w:pStyle w:val="BodyText"/>
      </w:pPr>
      <w:r>
        <w:t xml:space="preserve">Notably, the Electronics Engineer-led development of our "Brisbane Smart Grid Controller" achieved 214% over its sales target, securing contracts with Queensland Urban Utilities and Brisbane City Council. This product directly addressed Australia Brisbane's infrastructure modernisation needs by reducing energy waste in municipal lighting systems by an average of 37%.</w:t>
      </w:r>
    </w:p>
    <w:bookmarkEnd w:id="22"/>
    <w:bookmarkStart w:id="26" w:name="X8ba3e09b9191737d0e293de2301e57b9c3b2cb4"/>
    <w:p>
      <w:pPr>
        <w:pStyle w:val="Heading2"/>
      </w:pPr>
      <w:r>
        <w:t xml:space="preserve">IV. Key Engineering Solutions Driving Sales</w:t>
      </w:r>
    </w:p>
    <w:p>
      <w:pPr>
        <w:pStyle w:val="FirstParagraph"/>
      </w:pPr>
      <w:r>
        <w:t xml:space="preserve">The success documented in this Sales Report stems from our Electronics Engineers' ability to solve region-specific challenges:</w:t>
      </w:r>
    </w:p>
    <w:bookmarkStart w:id="23" w:name="Xa02d5640f12933103807c7e81b12bf6ff916374"/>
    <w:p>
      <w:pPr>
        <w:pStyle w:val="Heading3"/>
      </w:pPr>
      <w:r>
        <w:t xml:space="preserve">A. Flood-Resilient Sensor Networks (for Brisbane's Subtropical Climate)</w:t>
      </w:r>
    </w:p>
    <w:p>
      <w:pPr>
        <w:pStyle w:val="FirstParagraph"/>
      </w:pPr>
      <w:r>
        <w:t xml:space="preserve">Developed in response to 2022 flooding events, these wireless monitoring systems for stormwater infrastructure generated $417,000 in revenue. The Electronics Engineer team's adaptation of circuit protection protocols for high-humidity environments became a market differentiator.</w:t>
      </w:r>
    </w:p>
    <w:bookmarkEnd w:id="23"/>
    <w:bookmarkStart w:id="24" w:name="b.-solar-hybrid-power-management-systems"/>
    <w:p>
      <w:pPr>
        <w:pStyle w:val="Heading3"/>
      </w:pPr>
      <w:r>
        <w:t xml:space="preserve">B. Solar Hybrid Power Management Systems</w:t>
      </w:r>
    </w:p>
    <w:p>
      <w:pPr>
        <w:pStyle w:val="FirstParagraph"/>
      </w:pPr>
      <w:r>
        <w:t xml:space="preserve">Aligned with Queensland's energy transition goals, these systems integrated seamlessly with Brisbane businesses' existing infrastructure. Sales reached $628,000 (157% of target), particularly through partnerships with local installers like SunWise Energy.</w:t>
      </w:r>
    </w:p>
    <w:bookmarkEnd w:id="24"/>
    <w:bookmarkStart w:id="25" w:name="X33379ffeaa8091552432fdbce3a184ecfa5bc93"/>
    <w:p>
      <w:pPr>
        <w:pStyle w:val="Heading3"/>
      </w:pPr>
      <w:r>
        <w:t xml:space="preserve">C. Industrial Automation for Brisbane Manufacturing</w:t>
      </w:r>
    </w:p>
    <w:p>
      <w:pPr>
        <w:pStyle w:val="FirstParagraph"/>
      </w:pPr>
      <w:r>
        <w:t xml:space="preserve">Custom PLC solutions for automotive components suppliers achieved 42 new contracts, driving $589,000 in revenue. Our Electronics Engineers' on-site troubleshooting capabilities reduced client downtime by 61%.</w:t>
      </w:r>
    </w:p>
    <w:bookmarkEnd w:id="25"/>
    <w:bookmarkEnd w:id="26"/>
    <w:bookmarkStart w:id="27" w:name="X9f4871a96d28f94c321027e38ebe77d02e1fc50"/>
    <w:p>
      <w:pPr>
        <w:pStyle w:val="Heading2"/>
      </w:pPr>
      <w:r>
        <w:t xml:space="preserve">V. Brisbane-Specific Market Challenges &amp; Engineering Solutions</w:t>
      </w:r>
    </w:p>
    <w:p>
      <w:pPr>
        <w:pStyle w:val="FirstParagraph"/>
      </w:pPr>
      <w:r>
        <w:t xml:space="preserve">This Sales Report identifies two critical challenges unique to Australia Brisbane and how our Electronics Engineers overcame them:</w:t>
      </w:r>
    </w:p>
    <w:p>
      <w:pPr>
        <w:numPr>
          <w:ilvl w:val="0"/>
          <w:numId w:val="1002"/>
        </w:numPr>
        <w:pStyle w:val="Compact"/>
      </w:pPr>
      <w:r>
        <w:rPr>
          <w:bCs/>
          <w:b/>
        </w:rPr>
        <w:t xml:space="preserve">Supply Chain Volatility:</w:t>
      </w:r>
      <w:r>
        <w:t xml:space="preserve"> </w:t>
      </w:r>
      <w:r>
        <w:t xml:space="preserve">Queensland's port logistics delays threatened project timelines. Our local Electronics Engineer team implemented rapid prototyping using Brisbane-based PCB manufacturers, cutting lead times by 33%.</w:t>
      </w:r>
    </w:p>
    <w:p>
      <w:pPr>
        <w:numPr>
          <w:ilvl w:val="0"/>
          <w:numId w:val="1002"/>
        </w:numPr>
        <w:pStyle w:val="Compact"/>
      </w:pPr>
      <w:r>
        <w:rPr>
          <w:bCs/>
          <w:b/>
        </w:rPr>
        <w:t xml:space="preserve">Regulatory Complexity:</w:t>
      </w:r>
      <w:r>
        <w:t xml:space="preserve"> </w:t>
      </w:r>
      <w:r>
        <w:t xml:space="preserve">Navigating Queensland Energy Efficiency Standards required specialised knowledge. The Electronics Engineer team developed a compliance checklist tool adopted by 17 major Brisbane contractors, reducing regulatory risks for clients.</w:t>
      </w:r>
    </w:p>
    <w:bookmarkEnd w:id="27"/>
    <w:bookmarkStart w:id="28" w:name="Xb30b0b6e0c201ec2d99b2310aa7c07613f68b7a"/>
    <w:p>
      <w:pPr>
        <w:pStyle w:val="Heading2"/>
      </w:pPr>
      <w:r>
        <w:t xml:space="preserve">VI. Strategic Recommendations for Future Growth</w:t>
      </w:r>
    </w:p>
    <w:p>
      <w:pPr>
        <w:pStyle w:val="FirstParagraph"/>
      </w:pPr>
      <w:r>
        <w:t xml:space="preserve">Based on this Sales Report analysis, we recommend the following Brisbane-focused initiatives:</w:t>
      </w:r>
    </w:p>
    <w:p>
      <w:pPr>
        <w:numPr>
          <w:ilvl w:val="0"/>
          <w:numId w:val="1003"/>
        </w:numPr>
        <w:pStyle w:val="Compact"/>
      </w:pPr>
      <w:r>
        <w:rPr>
          <w:bCs/>
          <w:b/>
        </w:rPr>
        <w:t xml:space="preserve">Establish a Dedicated Brisbane Innovation Hub:</w:t>
      </w:r>
      <w:r>
        <w:t xml:space="preserve"> </w:t>
      </w:r>
      <w:r>
        <w:t xml:space="preserve">Allocate $1.2M to create an on-site engineering lab at our Fortitude Valley facility for rapid prototyping of climate-specific solutions.</w:t>
      </w:r>
    </w:p>
    <w:p>
      <w:pPr>
        <w:numPr>
          <w:ilvl w:val="0"/>
          <w:numId w:val="1003"/>
        </w:numPr>
        <w:pStyle w:val="Compact"/>
      </w:pPr>
      <w:r>
        <w:rPr>
          <w:bCs/>
          <w:b/>
        </w:rPr>
        <w:t xml:space="preserve">Expand Partnership with QUT (Queensland University of Technology):</w:t>
      </w:r>
      <w:r>
        <w:t xml:space="preserve"> </w:t>
      </w:r>
      <w:r>
        <w:t xml:space="preserve">Develop joint R&amp;D programs in smart agriculture electronics, leveraging Brisbane's position as Australia's agri-tech capital.</w:t>
      </w:r>
    </w:p>
    <w:p>
      <w:pPr>
        <w:numPr>
          <w:ilvl w:val="0"/>
          <w:numId w:val="1003"/>
        </w:numPr>
        <w:pStyle w:val="Compact"/>
      </w:pPr>
      <w:r>
        <w:rPr>
          <w:bCs/>
          <w:b/>
        </w:rPr>
        <w:t xml:space="preserve">Create a "Brisbane Sustainability Certification":</w:t>
      </w:r>
      <w:r>
        <w:t xml:space="preserve"> </w:t>
      </w:r>
      <w:r>
        <w:t xml:space="preserve">Train Electronics Engineers in Queensland-specific energy regulations to enhance credibility with government contracts.</w:t>
      </w:r>
    </w:p>
    <w:bookmarkEnd w:id="28"/>
    <w:bookmarkStart w:id="29" w:name="vii.-conclusion"/>
    <w:p>
      <w:pPr>
        <w:pStyle w:val="Heading2"/>
      </w:pPr>
      <w:r>
        <w:t xml:space="preserve">VII. Conclusion</w:t>
      </w:r>
    </w:p>
    <w:p>
      <w:pPr>
        <w:pStyle w:val="FirstParagraph"/>
      </w:pPr>
      <w:r>
        <w:t xml:space="preserve">This comprehensive Sales Report underscores the pivotal role of our local Electronics Engineer team in Australia Brisbane's technological advancement. With Brisbane projected to grow 5.3% annually in electronics services demand (Deloitte Australia 2023), our engineering-led sales approach has positioned Brisbane Electronics Solutions as an indispensable partner for regional economic development. The data confirms that specialised engineering expertise directly correlates with market penetration – our Electronics Engineers are not just service providers, but strategic growth catalysts for Queensland businesses. We project sustained double-digit growth in Brisbane through Q4 2023, with a particular focus on securing contracts under the Queensland Government's $3 billion Infrastructure Plan.</w:t>
      </w:r>
    </w:p>
    <w:p>
      <w:pPr>
        <w:pStyle w:val="BodyText"/>
      </w:pPr>
      <w:r>
        <w:t xml:space="preserve">As an Electronics Engineer committed to Brisbane's future, I affirm that our technical solutions are fundamentally reshaping how Australia Brisbane approaches sustainable engineering. This Sales Report demonstrates that when engineering excellence meets regional market needs – as evidenced in every Brisbane contract signed this quarter – we don't just deliver products; we build the technological foundation for Queensland's next decade of prosperity.</w:t>
      </w:r>
    </w:p>
    <w:p>
      <w:pPr>
        <w:pStyle w:val="BodyText"/>
      </w:pPr>
      <w:r>
        <w:rPr>
          <w:bCs/>
          <w:b/>
        </w:rPr>
        <w:t xml:space="preserve">Prepared by:</w:t>
      </w:r>
      <w:r>
        <w:t xml:space="preserve"> </w:t>
      </w:r>
      <w:r>
        <w:t xml:space="preserve">Dr. Evelyn Shaw, Senior Electronics Engineer &amp; Regional Sales Director</w:t>
      </w:r>
      <w:r>
        <w:br/>
      </w:r>
      <w:r>
        <w:rPr>
          <w:bCs/>
          <w:b/>
        </w:rPr>
        <w:t xml:space="preserve">Brisbane Electronics Solutions Pty Ltd</w:t>
      </w:r>
      <w:r>
        <w:br/>
      </w:r>
      <w:r>
        <w:t xml:space="preserve">Level 12, 300 Queen Street, Brisbane QLD 4000</w:t>
      </w:r>
      <w:r>
        <w:br/>
      </w:r>
      <w:r>
        <w:t xml:space="preserve">ABN: 97 658 382 726 | www.bes-brisbane.com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Brisbane Electronics Engineer Sales Report</dc:title>
  <dc:creator/>
  <dc:language>en</dc:language>
  <cp:keywords/>
  <dcterms:created xsi:type="dcterms:W3CDTF">2026-07-14T22:07:40Z</dcterms:created>
  <dcterms:modified xsi:type="dcterms:W3CDTF">2026-07-14T22:07:40Z</dcterms:modified>
</cp:coreProperties>
</file>

<file path=docProps/custom.xml><?xml version="1.0" encoding="utf-8"?>
<Properties xmlns="http://schemas.openxmlformats.org/officeDocument/2006/custom-properties" xmlns:vt="http://schemas.openxmlformats.org/officeDocument/2006/docPropsVTypes"/>
</file>