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Brasília,</w:t>
      </w:r>
      <w:r>
        <w:t xml:space="preserve"> </w:t>
      </w:r>
      <w:r>
        <w:t xml:space="preserve">Brazil</w:t>
      </w:r>
    </w:p>
    <w:bookmarkStart w:id="34" w:name="Xd0ce15b4111da31abf18cd01a10410e20f35fde"/>
    <w:p>
      <w:pPr>
        <w:pStyle w:val="Heading1"/>
      </w:pPr>
      <w:r>
        <w:t xml:space="preserve">Electronics Engineer Sales Performance Report</w:t>
      </w:r>
      <w:r>
        <w:br/>
      </w:r>
      <w:r>
        <w:t xml:space="preserve">Brasília, Brazil - Q3 2023</w:t>
      </w:r>
    </w:p>
    <w:p>
      <w:pPr>
        <w:pStyle w:val="FirstParagraph"/>
      </w:pPr>
      <w:r>
        <w:t xml:space="preserve">Prepared for Executive Leadership | Date: October 15, 2023</w:t>
      </w:r>
    </w:p>
    <w:bookmarkStart w:id="20" w:name="executive-summary"/>
    <w:p>
      <w:pPr>
        <w:pStyle w:val="Heading2"/>
      </w:pPr>
      <w:r>
        <w:t xml:space="preserve">Executive Summary</w:t>
      </w:r>
    </w:p>
    <w:p>
      <w:pPr>
        <w:pStyle w:val="FirstParagraph"/>
      </w:pPr>
      <w:r>
        <w:t xml:space="preserve">This comprehensive Sales Report details the performance trajectory of our Electronics Engineer division across Brazil, with particular emphasis on the strategic hub in Brasília. As the political and technological epicenter of Brazil, Brasília has demonstrated exceptional growth potential for engineering-driven sales initiatives. The Electronics Engineer team has achieved a remarkable 37% year-over-year revenue increase, directly contributing to our national market share expansion from 18% to 26% in the South American electronics sector. This report validates the strategic investment in specialized technical talent within Brazil's capital region and outlines actionable pathways for sustained dominance in the Brazilian electronics market.</w:t>
      </w:r>
    </w:p>
    <w:bookmarkEnd w:id="20"/>
    <w:bookmarkStart w:id="21" w:name="X370365e30b6a21bc4e1999a02c9084a0fa87ab1"/>
    <w:p>
      <w:pPr>
        <w:pStyle w:val="Heading2"/>
      </w:pPr>
      <w:r>
        <w:t xml:space="preserve">Market Context: Brazil Brasília as Engineering Nexus</w:t>
      </w:r>
    </w:p>
    <w:p>
      <w:pPr>
        <w:pStyle w:val="FirstParagraph"/>
      </w:pPr>
      <w:r>
        <w:t xml:space="preserve">Brasília's unique position as Brazil's federal capital has created a fertile ground for high-value electronics engineering services. The city hosts over 1,200 technology firms, including 7 of the top 10 national defense contractors and all major telecommunications infrastructure providers. Our Brasília Electronics Engineer division strategically leverages this ecosystem to drive sales through:</w:t>
      </w:r>
    </w:p>
    <w:p>
      <w:pPr>
        <w:numPr>
          <w:ilvl w:val="0"/>
          <w:numId w:val="1001"/>
        </w:numPr>
        <w:pStyle w:val="Compact"/>
      </w:pPr>
      <w:r>
        <w:t xml:space="preserve">Government procurement contracts for smart city infrastructure</w:t>
      </w:r>
    </w:p>
    <w:p>
      <w:pPr>
        <w:numPr>
          <w:ilvl w:val="0"/>
          <w:numId w:val="1001"/>
        </w:numPr>
        <w:pStyle w:val="Compact"/>
      </w:pPr>
      <w:r>
        <w:t xml:space="preserve">Defense sector R&amp;D partnerships (e.g., with Indústria de Defesa do Brasil)</w:t>
      </w:r>
    </w:p>
    <w:p>
      <w:pPr>
        <w:numPr>
          <w:ilvl w:val="0"/>
          <w:numId w:val="1001"/>
        </w:numPr>
        <w:pStyle w:val="Compact"/>
      </w:pPr>
      <w:r>
        <w:t xml:space="preserve">Solutions for Brazil's rapidly expanding IoT and 5G networks</w:t>
      </w:r>
    </w:p>
    <w:p>
      <w:pPr>
        <w:pStyle w:val="FirstParagraph"/>
      </w:pPr>
      <w:r>
        <w:t xml:space="preserve">The concentration of federal technology agencies in Brasília has resulted in a 42% higher average deal size compared to other Brazilian regions, directly attributable to the specialized expertise of our Electronics Engineer team.</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Brasília Contribution</w:t>
            </w:r>
          </w:p>
        </w:tc>
      </w:tr>
      <w:tr>
        <w:tc>
          <w:tcPr/>
          <w:p>
            <w:pPr>
              <w:pStyle w:val="Compact"/>
              <w:jc w:val="left"/>
            </w:pPr>
            <w:r>
              <w:t xml:space="preserve">Total Revenue (BRL)</w:t>
            </w:r>
          </w:p>
        </w:tc>
        <w:tc>
          <w:tcPr/>
          <w:p>
            <w:pPr>
              <w:pStyle w:val="Compact"/>
              <w:jc w:val="left"/>
            </w:pPr>
            <w:r>
              <w:t xml:space="preserve">R$ 14.2M</w:t>
            </w:r>
          </w:p>
        </w:tc>
        <w:tc>
          <w:tcPr/>
          <w:p>
            <w:pPr>
              <w:pStyle w:val="Compact"/>
              <w:jc w:val="left"/>
            </w:pPr>
            <w:r>
              <w:t xml:space="preserve">+37%</w:t>
            </w:r>
          </w:p>
        </w:tc>
        <w:tc>
          <w:tcPr/>
          <w:p>
            <w:pPr>
              <w:pStyle w:val="Compact"/>
              <w:jc w:val="left"/>
            </w:pPr>
            <w:r>
              <w:t xml:space="preserve">58% (R$ 8.2M)</w:t>
            </w:r>
          </w:p>
        </w:tc>
      </w:tr>
      <w:tr>
        <w:tc>
          <w:tcPr/>
          <w:p>
            <w:pPr>
              <w:pStyle w:val="Compact"/>
              <w:jc w:val="left"/>
            </w:pPr>
            <w:r>
              <w:t xml:space="preserve">Electronics Engineer-Driven Deals</w:t>
            </w:r>
          </w:p>
        </w:tc>
        <w:tc>
          <w:tcPr/>
          <w:p>
            <w:pPr>
              <w:pStyle w:val="Compact"/>
              <w:jc w:val="left"/>
            </w:pPr>
            <w:r>
              <w:t xml:space="preserve">42</w:t>
            </w:r>
          </w:p>
        </w:tc>
        <w:tc>
          <w:tcPr/>
          <w:p>
            <w:pPr>
              <w:pStyle w:val="Compact"/>
              <w:jc w:val="left"/>
            </w:pPr>
            <w:r>
              <w:t xml:space="preserve">+51%</w:t>
            </w:r>
          </w:p>
        </w:tc>
        <w:tc>
          <w:tcPr/>
          <w:p>
            <w:pPr>
              <w:pStyle w:val="Compact"/>
              <w:jc w:val="left"/>
            </w:pPr>
            <w:r>
              <w:t xml:space="preserve">63% of all deals</w:t>
            </w:r>
          </w:p>
        </w:tc>
      </w:tr>
      <w:tr>
        <w:tc>
          <w:tcPr/>
          <w:p>
            <w:pPr>
              <w:pStyle w:val="Compact"/>
              <w:jc w:val="left"/>
            </w:pPr>
            <w:r>
              <w:t xml:space="preserve">Avg. Deal Value (BRL)</w:t>
            </w:r>
          </w:p>
        </w:tc>
        <w:tc>
          <w:tcPr/>
          <w:p>
            <w:pPr>
              <w:pStyle w:val="Compact"/>
              <w:jc w:val="left"/>
            </w:pPr>
            <w:r>
              <w:t xml:space="preserve">R$ 338K</w:t>
            </w:r>
          </w:p>
        </w:tc>
        <w:tc>
          <w:tcPr/>
          <w:p>
            <w:pPr>
              <w:pStyle w:val="Compact"/>
              <w:jc w:val="left"/>
            </w:pPr>
            <w:r>
              <w:t xml:space="preserve">+22%</w:t>
            </w:r>
          </w:p>
        </w:tc>
        <w:tc>
          <w:tcPr/>
          <w:p>
            <w:pPr>
              <w:pStyle w:val="Compact"/>
              <w:jc w:val="left"/>
            </w:pPr>
            <w:r>
              <w:t xml:space="preserve">R$ 415K (Brasília)</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+15 pts</w:t>
            </w:r>
          </w:p>
        </w:tc>
        <w:tc>
          <w:tcPr/>
          <w:p>
            <w:pPr>
              <w:pStyle w:val="Compact"/>
              <w:jc w:val="left"/>
            </w:pPr>
            <w:r>
              <w:t xml:space="preserve">94% (Brasília)</w:t>
            </w:r>
          </w:p>
        </w:tc>
      </w:tr>
    </w:tbl>
    <w:bookmarkEnd w:id="22"/>
    <w:bookmarkStart w:id="26" w:name="X009485ef199a0f231fee7a3765a998a8f262a26"/>
    <w:p>
      <w:pPr>
        <w:pStyle w:val="Heading2"/>
      </w:pPr>
      <w:r>
        <w:t xml:space="preserve">Brasília's Strategic Advantages for Electronics Engineers</w:t>
      </w:r>
    </w:p>
    <w:p>
      <w:pPr>
        <w:pStyle w:val="FirstParagraph"/>
      </w:pPr>
      <w:r>
        <w:t xml:space="preserve">The success of our Electronics Engineer division in Brazil Brasília stems from three critical factors:</w:t>
      </w:r>
    </w:p>
    <w:bookmarkStart w:id="23" w:name="talent-ecosystem-development"/>
    <w:p>
      <w:pPr>
        <w:pStyle w:val="Heading3"/>
      </w:pPr>
      <w:r>
        <w:t xml:space="preserve">1. Talent Ecosystem Development</w:t>
      </w:r>
    </w:p>
    <w:p>
      <w:pPr>
        <w:pStyle w:val="FirstParagraph"/>
      </w:pPr>
      <w:r>
        <w:t xml:space="preserve">Our Brasília office has forged strategic partnerships with the Federal University of Brasília (UnB) and the National Institute for Space Research (INPE), creating a dedicated talent pipeline. The Electronics Engineer team now includes 27% local graduates from these institutions, reducing recruitment time by 68% compared to national averages. This localized expertise allows for deeper understanding of Brazil's unique regulatory environment – particularly ANATEL certification requirements and the new National Cybersecurity Framework (Marco Civil da Internet).</w:t>
      </w:r>
    </w:p>
    <w:bookmarkEnd w:id="23"/>
    <w:bookmarkStart w:id="24" w:name="government-market-penetration"/>
    <w:p>
      <w:pPr>
        <w:pStyle w:val="Heading3"/>
      </w:pPr>
      <w:r>
        <w:t xml:space="preserve">2. Government Market Penetration</w:t>
      </w:r>
    </w:p>
    <w:p>
      <w:pPr>
        <w:pStyle w:val="FirstParagraph"/>
      </w:pPr>
      <w:r>
        <w:t xml:space="preserve">The proximity to federal ministries enables our Electronics Engineer specialists to secure high-value contracts through Brasília's government procurement channels. Notable wins include:</w:t>
      </w:r>
    </w:p>
    <w:p>
      <w:pPr>
        <w:numPr>
          <w:ilvl w:val="0"/>
          <w:numId w:val="1002"/>
        </w:numPr>
        <w:pStyle w:val="Compact"/>
      </w:pPr>
      <w:r>
        <w:t xml:space="preserve">R$ 4.8M contract for smart grid implementation in federal buildings (Ministry of Mines)</w:t>
      </w:r>
    </w:p>
    <w:p>
      <w:pPr>
        <w:numPr>
          <w:ilvl w:val="0"/>
          <w:numId w:val="1002"/>
        </w:numPr>
        <w:pStyle w:val="Compact"/>
      </w:pPr>
      <w:r>
        <w:t xml:space="preserve">R$ 2.3M agreement for satellite communication systems (Brazilian Space Agency)</w:t>
      </w:r>
    </w:p>
    <w:p>
      <w:pPr>
        <w:numPr>
          <w:ilvl w:val="0"/>
          <w:numId w:val="1002"/>
        </w:numPr>
        <w:pStyle w:val="Compact"/>
      </w:pPr>
      <w:r>
        <w:t xml:space="preserve">R$ 1.9M project developing IoT sensors for national water management system</w:t>
      </w:r>
    </w:p>
    <w:p>
      <w:pPr>
        <w:pStyle w:val="FirstParagraph"/>
      </w:pPr>
      <w:r>
        <w:t xml:space="preserve">These projects exemplify how our Electronics Engineer team translates technical capabilities into government sales opportunities – a capability unique to our Brasília operations.</w:t>
      </w:r>
    </w:p>
    <w:bookmarkEnd w:id="24"/>
    <w:bookmarkStart w:id="25" w:name="local-market-intelligence"/>
    <w:p>
      <w:pPr>
        <w:pStyle w:val="Heading3"/>
      </w:pPr>
      <w:r>
        <w:t xml:space="preserve">3. Local Market Intelligence</w:t>
      </w:r>
    </w:p>
    <w:p>
      <w:pPr>
        <w:pStyle w:val="FirstParagraph"/>
      </w:pPr>
      <w:r>
        <w:t xml:space="preserve">The Brasília office maintains real-time market intelligence on Brazil's electronics sector, including:</w:t>
      </w:r>
    </w:p>
    <w:p>
      <w:pPr>
        <w:numPr>
          <w:ilvl w:val="0"/>
          <w:numId w:val="1003"/>
        </w:numPr>
        <w:pStyle w:val="Compact"/>
      </w:pPr>
      <w:r>
        <w:t xml:space="preserve">Regulatory shifts affecting import tariffs (e.g., new INMETRO standards)</w:t>
      </w:r>
    </w:p>
    <w:p>
      <w:pPr>
        <w:numPr>
          <w:ilvl w:val="0"/>
          <w:numId w:val="1003"/>
        </w:numPr>
        <w:pStyle w:val="Compact"/>
      </w:pPr>
      <w:r>
        <w:t xml:space="preserve">Emerging opportunities in Amazon region infrastructure development</w:t>
      </w:r>
    </w:p>
    <w:p>
      <w:pPr>
        <w:numPr>
          <w:ilvl w:val="0"/>
          <w:numId w:val="1003"/>
        </w:numPr>
        <w:pStyle w:val="Compact"/>
      </w:pPr>
      <w:r>
        <w:t xml:space="preserve">Talent market dynamics for specialized engineering roles</w:t>
      </w:r>
    </w:p>
    <w:p>
      <w:pPr>
        <w:pStyle w:val="FirstParagraph"/>
      </w:pPr>
      <w:r>
        <w:t xml:space="preserve">This localized insight allows our Electronics Engineers to anticipate client needs 3-4 months before national market trends emerge, creating significant competitive advantage in sales cycles.</w:t>
      </w:r>
    </w:p>
    <w:bookmarkEnd w:id="25"/>
    <w:bookmarkEnd w:id="26"/>
    <w:bookmarkStart w:id="31" w:name="challenges-and-strategic-response"/>
    <w:p>
      <w:pPr>
        <w:pStyle w:val="Heading2"/>
      </w:pPr>
      <w:r>
        <w:t xml:space="preserve">Challenges and Strategic Response</w:t>
      </w:r>
    </w:p>
    <w:p>
      <w:pPr>
        <w:pStyle w:val="FirstParagraph"/>
      </w:pPr>
      <w:r>
        <w:t xml:space="preserve">Despite strong performance, we identified two key challenges requiring immediate action:</w:t>
      </w:r>
    </w:p>
    <w:bookmarkStart w:id="27" w:name="Xb16b8501701a87460020de5ffe46c22913fdb01"/>
    <w:p>
      <w:pPr>
        <w:pStyle w:val="Heading3"/>
      </w:pPr>
      <w:r>
        <w:t xml:space="preserve">Challenge 1: Talent Retention in Competitive Brasília Market</w:t>
      </w:r>
    </w:p>
    <w:p>
      <w:pPr>
        <w:pStyle w:val="FirstParagraph"/>
      </w:pPr>
      <w:r>
        <w:t xml:space="preserve">The concentration of multinational tech firms in Brazil Brasília has intensified competition for Electronics Engineer talent. The local average salary for senior engineers increased by 28% YoY, creating retention risks.</w:t>
      </w:r>
    </w:p>
    <w:bookmarkEnd w:id="27"/>
    <w:bookmarkStart w:id="28" w:name="strategic-response"/>
    <w:p>
      <w:pPr>
        <w:pStyle w:val="Heading3"/>
      </w:pPr>
      <w:r>
        <w:t xml:space="preserve">Strategic Response:</w:t>
      </w:r>
    </w:p>
    <w:p>
      <w:pPr>
        <w:numPr>
          <w:ilvl w:val="0"/>
          <w:numId w:val="1004"/>
        </w:numPr>
        <w:pStyle w:val="Compact"/>
      </w:pPr>
      <w:r>
        <w:t xml:space="preserve">Implementation of Brasília-specific career pathing with clear promotion tracks</w:t>
      </w:r>
    </w:p>
    <w:p>
      <w:pPr>
        <w:numPr>
          <w:ilvl w:val="0"/>
          <w:numId w:val="1004"/>
        </w:numPr>
        <w:pStyle w:val="Compact"/>
      </w:pPr>
      <w:r>
        <w:t xml:space="preserve">Launch of "Tech Ambassador" program connecting engineers to federal innovation grants</w:t>
      </w:r>
    </w:p>
    <w:p>
      <w:pPr>
        <w:numPr>
          <w:ilvl w:val="0"/>
          <w:numId w:val="1004"/>
        </w:numPr>
        <w:pStyle w:val="Compact"/>
      </w:pPr>
      <w:r>
        <w:t xml:space="preserve">Introduction of remote work flexibility for non-critical government client engagements</w:t>
      </w:r>
    </w:p>
    <w:bookmarkEnd w:id="28"/>
    <w:bookmarkStart w:id="29" w:name="X1857a7167490d3c09d0923a50e7d015d4b43623"/>
    <w:p>
      <w:pPr>
        <w:pStyle w:val="Heading3"/>
      </w:pPr>
      <w:r>
        <w:t xml:space="preserve">Challenge 2: Supply Chain Disruptions Affecting Project Timelines</w:t>
      </w:r>
    </w:p>
    <w:p>
      <w:pPr>
        <w:pStyle w:val="FirstParagraph"/>
      </w:pPr>
      <w:r>
        <w:t xml:space="preserve">Global semiconductor shortages have impacted 34% of electronics projects in Brazil, particularly affecting our Brasília government contracts with tight delivery schedules.</w:t>
      </w:r>
    </w:p>
    <w:bookmarkEnd w:id="29"/>
    <w:bookmarkStart w:id="30" w:name="strategic-response-1"/>
    <w:p>
      <w:pPr>
        <w:pStyle w:val="Heading3"/>
      </w:pPr>
      <w:r>
        <w:t xml:space="preserve">Strategic Response:</w:t>
      </w:r>
    </w:p>
    <w:p>
      <w:pPr>
        <w:numPr>
          <w:ilvl w:val="0"/>
          <w:numId w:val="1005"/>
        </w:numPr>
        <w:pStyle w:val="Compact"/>
      </w:pPr>
      <w:r>
        <w:t xml:space="preserve">Development of local Brazilian component sourcing partnerships</w:t>
      </w:r>
    </w:p>
    <w:p>
      <w:pPr>
        <w:numPr>
          <w:ilvl w:val="0"/>
          <w:numId w:val="1005"/>
        </w:numPr>
        <w:pStyle w:val="Compact"/>
      </w:pPr>
      <w:r>
        <w:t xml:space="preserve">Creation of "Engineering Agility" protocol for rapid redesign when components unavailable</w:t>
      </w:r>
    </w:p>
    <w:p>
      <w:pPr>
        <w:numPr>
          <w:ilvl w:val="0"/>
          <w:numId w:val="1005"/>
        </w:numPr>
        <w:pStyle w:val="Compact"/>
      </w:pPr>
      <w:r>
        <w:t xml:space="preserve">Negotiation of long-term supply agreements with São Paulo-based electronics manufacturers</w:t>
      </w:r>
    </w:p>
    <w:bookmarkEnd w:id="30"/>
    <w:bookmarkEnd w:id="31"/>
    <w:bookmarkStart w:id="32" w:name="future-outlook-and-growth-strategy"/>
    <w:p>
      <w:pPr>
        <w:pStyle w:val="Heading2"/>
      </w:pPr>
      <w:r>
        <w:t xml:space="preserve">Future Outlook and Growth Strategy</w:t>
      </w:r>
    </w:p>
    <w:p>
      <w:pPr>
        <w:pStyle w:val="FirstParagraph"/>
      </w:pPr>
      <w:r>
        <w:t xml:space="preserve">Based on our Brazil Brasília performance, we project a 45% revenue increase for Electronics Engineer services in 2024. Our strategic roadmap includes:</w:t>
      </w:r>
    </w:p>
    <w:p>
      <w:pPr>
        <w:numPr>
          <w:ilvl w:val="0"/>
          <w:numId w:val="1006"/>
        </w:numPr>
        <w:pStyle w:val="Compact"/>
      </w:pPr>
      <w:r>
        <w:rPr>
          <w:bCs/>
          <w:b/>
        </w:rPr>
        <w:t xml:space="preserve">Expansion of Government Digital Transformation Unit:</w:t>
      </w:r>
      <w:r>
        <w:t xml:space="preserve"> </w:t>
      </w:r>
      <w:r>
        <w:t xml:space="preserve">Dedicated team focusing exclusively on Brasília's federal modernization initiatives, targeting R$ 50M in new contracts</w:t>
      </w:r>
    </w:p>
    <w:p>
      <w:pPr>
        <w:numPr>
          <w:ilvl w:val="0"/>
          <w:numId w:val="1006"/>
        </w:numPr>
        <w:pStyle w:val="Compact"/>
      </w:pPr>
      <w:r>
        <w:rPr>
          <w:bCs/>
          <w:b/>
        </w:rPr>
        <w:t xml:space="preserve">Electronics Engineer Certification Program:</w:t>
      </w:r>
      <w:r>
        <w:t xml:space="preserve"> </w:t>
      </w:r>
      <w:r>
        <w:t xml:space="preserve">Formal training for Brazilian engineers in ANATEL compliance, positioning our talent as market leaders</w:t>
      </w:r>
    </w:p>
    <w:p>
      <w:pPr>
        <w:numPr>
          <w:ilvl w:val="0"/>
          <w:numId w:val="1006"/>
        </w:numPr>
        <w:pStyle w:val="Compact"/>
      </w:pPr>
      <w:r>
        <w:rPr>
          <w:bCs/>
          <w:b/>
        </w:rPr>
        <w:t xml:space="preserve">Sustainable Tech Initiative:</w:t>
      </w:r>
      <w:r>
        <w:t xml:space="preserve"> </w:t>
      </w:r>
      <w:r>
        <w:t xml:space="preserve">Developing energy-efficient electronics solutions for Brasília's smart city projects, addressing Brazil's 2030 carbon reduction goals</w:t>
      </w:r>
    </w:p>
    <w:p>
      <w:pPr>
        <w:pStyle w:val="FirstParagraph"/>
      </w:pPr>
      <w:r>
        <w:t xml:space="preserve">The integration of technical expertise with deep local market understanding has made our Electronics Engineer team the cornerstone of sales success in Brazil. As evidenced by this Sales Report, Brasília serves not merely as an operational center but as a strategic growth catalyst for electronics engineering services across the entire Brazilian market. The city's unique position at the intersection of government decision-making, technological innovation, and skilled talent makes it indispensable to our national strategy.</w:t>
      </w:r>
    </w:p>
    <w:bookmarkEnd w:id="32"/>
    <w:bookmarkStart w:id="33" w:name="conclusion"/>
    <w:p>
      <w:pPr>
        <w:pStyle w:val="Heading2"/>
      </w:pPr>
      <w:r>
        <w:t xml:space="preserve">Conclusion</w:t>
      </w:r>
    </w:p>
    <w:p>
      <w:pPr>
        <w:pStyle w:val="FirstParagraph"/>
      </w:pPr>
      <w:r>
        <w:t xml:space="preserve">This Sales Report confirms that investing in specialized Electronics Engineer capabilities within Brazil Brasília has yielded exceptional returns. The combination of strategic location, deep government relationships, and locally developed technical talent creates a sustainable competitive advantage unmatched elsewhere in South America. We project the Brasília Electronics Engineer division will represent 65% of our total Brazil revenue by Q2 2024, cementing its position as our most valuable sales engine. Continued focus on developing this unique talent ecosystem within Brazil's capital will ensure long-term leadership in the regional electronics engineering market.</w:t>
      </w:r>
    </w:p>
    <w:p>
      <w:pPr>
        <w:pStyle w:val="BodyText"/>
      </w:pPr>
      <w:r>
        <w:t xml:space="preserve">"In Brasília, where technology meets governance, our Electronics Engineers aren't just building circuits – they're designing Brazil's technological future."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Brasília, Brazil</dc:title>
  <dc:creator/>
  <dc:language>en</dc:language>
  <cp:keywords/>
  <dcterms:created xsi:type="dcterms:W3CDTF">2026-07-21T12:06:57Z</dcterms:created>
  <dcterms:modified xsi:type="dcterms:W3CDTF">2026-07-21T12:06:57Z</dcterms:modified>
</cp:coreProperties>
</file>

<file path=docProps/custom.xml><?xml version="1.0" encoding="utf-8"?>
<Properties xmlns="http://schemas.openxmlformats.org/officeDocument/2006/custom-properties" xmlns:vt="http://schemas.openxmlformats.org/officeDocument/2006/docPropsVTypes"/>
</file>