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Montreal</w:t>
      </w:r>
      <w:r>
        <w:t xml:space="preserve"> </w:t>
      </w:r>
      <w:r>
        <w:t xml:space="preserve">Electronics</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9" w:name="X4e246d9316f64b18e6af7c2b87747202c85ad5a"/>
    <w:p>
      <w:pPr>
        <w:pStyle w:val="Heading1"/>
      </w:pPr>
      <w:r>
        <w:t xml:space="preserve">Electronics Engineer Support &amp; Sales Performance Report: Montreal Market Analysis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Canada Montreal Operations</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critical role of our Electronics Engineer team in driving revenue growth and client retention within the Canada Montreal market. During Q3 2023, engineering-led technical support directly contributed to a 18% increase in qualified sales opportunities and a 15% reduction in post-sale customer churn. The Electronics Engineer team's deep understanding of local industry requirements—including Quebec's stringent electrical safety standards (CSA Group compliance) and bilingual technical communication needs—proved instrumental in securing contracts with key Montreal-based clients across aerospace, medical device, and smart infrastructure sectors. This report demonstrates how specialized engineering expertise is now a core sales differentiator for our Canada Montreal operations.</w:t>
      </w:r>
    </w:p>
    <w:bookmarkEnd w:id="20"/>
    <w:bookmarkStart w:id="21" w:name="X13b22adaeaf44066862b0426a6214cca55976f8"/>
    <w:p>
      <w:pPr>
        <w:pStyle w:val="Heading2"/>
      </w:pPr>
      <w:r>
        <w:t xml:space="preserve">II. Key Performance Indicators (Sales Impact)</w:t>
      </w:r>
    </w:p>
    <w:p>
      <w:pPr>
        <w:pStyle w:val="FirstParagraph"/>
      </w:pPr>
      <w:r>
        <w:t xml:space="preserve">The Electronics Engineer team's activities were directly tied to measurable sales outcomes in the Montreal market:</w:t>
      </w:r>
    </w:p>
    <w:p>
      <w:pPr>
        <w:numPr>
          <w:ilvl w:val="0"/>
          <w:numId w:val="1001"/>
        </w:numPr>
        <w:pStyle w:val="Compact"/>
      </w:pPr>
      <w:r>
        <w:rPr>
          <w:bCs/>
          <w:b/>
        </w:rPr>
        <w:t xml:space="preserve">Technical Solution Development:</w:t>
      </w:r>
      <w:r>
        <w:t xml:space="preserve"> </w:t>
      </w:r>
      <w:r>
        <w:t xml:space="preserve">42 customized engineering solutions created for Montreal prospects, resulting in $1.8M in new contract value (32% of total Q3 revenue).</w:t>
      </w:r>
    </w:p>
    <w:p>
      <w:pPr>
        <w:numPr>
          <w:ilvl w:val="0"/>
          <w:numId w:val="1001"/>
        </w:numPr>
        <w:pStyle w:val="Compact"/>
      </w:pPr>
      <w:r>
        <w:rPr>
          <w:bCs/>
          <w:b/>
        </w:rPr>
        <w:t xml:space="preserve">Client Onboarding Acceleration:</w:t>
      </w:r>
      <w:r>
        <w:t xml:space="preserve"> </w:t>
      </w:r>
      <w:r>
        <w:t xml:space="preserve">Reduced technical qualification time by 27% through pre-sale engineering validation, enabling faster deal closure for 15 major accounts.</w:t>
      </w:r>
    </w:p>
    <w:p>
      <w:pPr>
        <w:numPr>
          <w:ilvl w:val="0"/>
          <w:numId w:val="1001"/>
        </w:numPr>
        <w:pStyle w:val="Compact"/>
      </w:pPr>
      <w:r>
        <w:rPr>
          <w:bCs/>
          <w:b/>
        </w:rPr>
        <w:t xml:space="preserve">Bilingual Technical Support:</w:t>
      </w:r>
      <w:r>
        <w:t xml:space="preserve"> </w:t>
      </w:r>
      <w:r>
        <w:t xml:space="preserve">All client demonstrations and documentation delivered in both English and French, meeting Quebec regulatory requirements and significantly improving client trust. This directly contributed to a 92% win rate with Francophone enterprises in Montreal.</w:t>
      </w:r>
    </w:p>
    <w:p>
      <w:pPr>
        <w:numPr>
          <w:ilvl w:val="0"/>
          <w:numId w:val="1001"/>
        </w:numPr>
        <w:pStyle w:val="Compact"/>
      </w:pPr>
      <w:r>
        <w:rPr>
          <w:bCs/>
          <w:b/>
        </w:rPr>
        <w:t xml:space="preserve">Post-Sale Retention:</w:t>
      </w:r>
      <w:r>
        <w:t xml:space="preserve"> </w:t>
      </w:r>
      <w:r>
        <w:t xml:space="preserve">Engineering-led technical follow-ups reduced customer service tickets by 35% within the first 60 days of deployment, directly impacting Net Revenue Retention (NRR) at 112% for Montreal accounts.</w:t>
      </w:r>
    </w:p>
    <w:bookmarkEnd w:id="21"/>
    <w:bookmarkStart w:id="24" w:name="Xaa4bf497eb045393ccb2e219c18884c1138f864"/>
    <w:p>
      <w:pPr>
        <w:pStyle w:val="Heading2"/>
      </w:pPr>
      <w:r>
        <w:t xml:space="preserve">III. Montreal-Specific Market Analysis &amp; Engineering Strategy</w:t>
      </w:r>
    </w:p>
    <w:p>
      <w:pPr>
        <w:pStyle w:val="FirstParagraph"/>
      </w:pPr>
      <w:r>
        <w:t xml:space="preserve">The Canada Montreal electronics market presents unique opportunities requiring specialized engineering approaches:</w:t>
      </w:r>
    </w:p>
    <w:bookmarkStart w:id="22" w:name="a.-local-industry-drivers"/>
    <w:p>
      <w:pPr>
        <w:pStyle w:val="Heading3"/>
      </w:pPr>
      <w:r>
        <w:t xml:space="preserve">A. Local Industry Drivers</w:t>
      </w:r>
    </w:p>
    <w:p>
      <w:pPr>
        <w:pStyle w:val="FirstParagraph"/>
      </w:pPr>
      <w:r>
        <w:t xml:space="preserve">Montreal's position as a North American leader in aerospace (with Bombardier, CAE) and medical technology (Medtronic, Laval University partnerships) demands electronics solutions with:</w:t>
      </w:r>
    </w:p>
    <w:p>
      <w:pPr>
        <w:numPr>
          <w:ilvl w:val="0"/>
          <w:numId w:val="1002"/>
        </w:numPr>
        <w:pStyle w:val="Compact"/>
      </w:pPr>
      <w:r>
        <w:t xml:space="preserve">Enhanced thermal management for high-density avionics applications</w:t>
      </w:r>
    </w:p>
    <w:p>
      <w:pPr>
        <w:numPr>
          <w:ilvl w:val="0"/>
          <w:numId w:val="1002"/>
        </w:numPr>
        <w:pStyle w:val="Compact"/>
      </w:pPr>
      <w:r>
        <w:t xml:space="preserve">EMC compliance meeting CSA C22.2 No. 60950-1 standards</w:t>
      </w:r>
    </w:p>
    <w:p>
      <w:pPr>
        <w:numPr>
          <w:ilvl w:val="0"/>
          <w:numId w:val="1002"/>
        </w:numPr>
        <w:pStyle w:val="Compact"/>
      </w:pPr>
      <w:r>
        <w:t xml:space="preserve">Integration capabilities with Montreal's smart city infrastructure projects (e.g., STM, Hydro-Québec)</w:t>
      </w:r>
    </w:p>
    <w:bookmarkEnd w:id="22"/>
    <w:bookmarkStart w:id="23" w:name="X5953aa6d53de908285afafef97cf9ced23cdc94"/>
    <w:p>
      <w:pPr>
        <w:pStyle w:val="Heading3"/>
      </w:pPr>
      <w:r>
        <w:t xml:space="preserve">B. Electronics Engineer Adaptation Strategy</w:t>
      </w:r>
    </w:p>
    <w:p>
      <w:pPr>
        <w:pStyle w:val="FirstParagraph"/>
      </w:pPr>
      <w:r>
        <w:t xml:space="preserve">To address these needs, our Montreal-based Electronics Engineers implemented:</w:t>
      </w:r>
    </w:p>
    <w:p>
      <w:pPr>
        <w:numPr>
          <w:ilvl w:val="0"/>
          <w:numId w:val="1003"/>
        </w:numPr>
        <w:pStyle w:val="Compact"/>
      </w:pPr>
      <w:r>
        <w:rPr>
          <w:bCs/>
          <w:b/>
        </w:rPr>
        <w:t xml:space="preserve">Localized Technical Workshops:</w:t>
      </w:r>
      <w:r>
        <w:t xml:space="preserve"> </w:t>
      </w:r>
      <w:r>
        <w:t xml:space="preserve">Partnered with École Polytechnique de Montréal to co-develop certification modules on Quebec-specific regulatory compliance, directly enabling sales teams to speak authoritatively during client engagements.</w:t>
      </w:r>
    </w:p>
    <w:p>
      <w:pPr>
        <w:numPr>
          <w:ilvl w:val="0"/>
          <w:numId w:val="1003"/>
        </w:numPr>
        <w:pStyle w:val="Compact"/>
      </w:pPr>
      <w:r>
        <w:rPr>
          <w:bCs/>
          <w:b/>
        </w:rPr>
        <w:t xml:space="preserve">French-Canadian Engineering Documentation:</w:t>
      </w:r>
      <w:r>
        <w:t xml:space="preserve"> </w:t>
      </w:r>
      <w:r>
        <w:t xml:space="preserve">All schematics, test reports, and user manuals provided in French for key accounts (e.g., Groupe Sogepa, Camsys), eliminating language barriers that previously caused 20% of technical misunderstandings.</w:t>
      </w:r>
    </w:p>
    <w:p>
      <w:pPr>
        <w:numPr>
          <w:ilvl w:val="0"/>
          <w:numId w:val="1003"/>
        </w:numPr>
        <w:pStyle w:val="Compact"/>
      </w:pPr>
      <w:r>
        <w:rPr>
          <w:bCs/>
          <w:b/>
        </w:rPr>
        <w:t xml:space="preserve">Quebec Industry Network Integration:</w:t>
      </w:r>
      <w:r>
        <w:t xml:space="preserve"> </w:t>
      </w:r>
      <w:r>
        <w:t xml:space="preserve">Active participation in the</w:t>
      </w:r>
      <w:r>
        <w:t xml:space="preserve"> </w:t>
      </w:r>
      <w:r>
        <w:rPr>
          <w:iCs/>
          <w:i/>
        </w:rPr>
        <w:t xml:space="preserve">Association Québécoise de l'Électronique</w:t>
      </w:r>
      <w:r>
        <w:t xml:space="preserve"> </w:t>
      </w:r>
      <w:r>
        <w:t xml:space="preserve">(AQÉ) events, leading to 11 qualified leads and 3 major partnerships this quarter.</w:t>
      </w:r>
    </w:p>
    <w:bookmarkEnd w:id="23"/>
    <w:bookmarkEnd w:id="24"/>
    <w:bookmarkStart w:id="25" w:name="X88a9ef24608d31fa4e6fdd513fb3c76fcbca539"/>
    <w:p>
      <w:pPr>
        <w:pStyle w:val="Heading2"/>
      </w:pPr>
      <w:r>
        <w:t xml:space="preserve">IV. Case Study: Aerospace Client Acquisition</w:t>
      </w:r>
    </w:p>
    <w:p>
      <w:pPr>
        <w:pStyle w:val="FirstParagraph"/>
      </w:pPr>
      <w:r>
        <w:rPr>
          <w:bCs/>
          <w:b/>
        </w:rPr>
        <w:t xml:space="preserve">Client:</w:t>
      </w:r>
      <w:r>
        <w:t xml:space="preserve"> </w:t>
      </w:r>
      <w:r>
        <w:t xml:space="preserve">Montreal-based Tier-1 Avionics Supplier</w:t>
      </w:r>
      <w:r>
        <w:br/>
      </w:r>
      <w:r>
        <w:rPr>
          <w:bCs/>
          <w:b/>
        </w:rPr>
        <w:t xml:space="preserve">Challenge:</w:t>
      </w:r>
      <w:r>
        <w:t xml:space="preserve"> </w:t>
      </w:r>
      <w:r>
        <w:t xml:space="preserve">Required custom FPGA-based signal processing module meeting FAA Part 21 certification with strict Montreal manufacturing requirements.</w:t>
      </w:r>
      <w:r>
        <w:br/>
      </w:r>
      <w:r>
        <w:rPr>
          <w:bCs/>
          <w:b/>
        </w:rPr>
        <w:t xml:space="preserve">Sales Engineer Impact:</w:t>
      </w:r>
    </w:p>
    <w:p>
      <w:pPr>
        <w:pStyle w:val="BodyText"/>
      </w:pPr>
      <w:r>
        <w:t xml:space="preserve">The Electronics Engineer conducted on-site facility assessment at the client's Saint-Laurent manufacturing plant, identifying critical thermal constraints in their existing design. Within 72 hours, they proposed a revised PCB layout incorporating Quebec-sourced thermal interface materials (local supplier: Thermex Montréal). This solution:</w:t>
      </w:r>
    </w:p>
    <w:p>
      <w:pPr>
        <w:numPr>
          <w:ilvl w:val="0"/>
          <w:numId w:val="1004"/>
        </w:numPr>
        <w:pStyle w:val="Compact"/>
      </w:pPr>
      <w:r>
        <w:t xml:space="preserve">Reduced cooling requirements by 40%</w:t>
      </w:r>
    </w:p>
    <w:p>
      <w:pPr>
        <w:numPr>
          <w:ilvl w:val="0"/>
          <w:numId w:val="1004"/>
        </w:numPr>
        <w:pStyle w:val="Compact"/>
      </w:pPr>
      <w:r>
        <w:t xml:space="preserve">Complied with CSAs for aerospace electronics</w:t>
      </w:r>
    </w:p>
    <w:p>
      <w:pPr>
        <w:numPr>
          <w:ilvl w:val="0"/>
          <w:numId w:val="1004"/>
        </w:numPr>
        <w:pStyle w:val="Compact"/>
      </w:pPr>
      <w:r>
        <w:t xml:space="preserve">Enabled faster assembly in the client's Montreal facility</w:t>
      </w:r>
    </w:p>
    <w:p>
      <w:pPr>
        <w:pStyle w:val="FirstParagraph"/>
      </w:pPr>
      <w:r>
        <w:t xml:space="preserve">This engineering-led solution directly secured a $650K contract, with the Electronics Engineer serving as the primary technical liaison throughout sales cycles. The client specifically cited "the Montreal-based engineer's understanding of our local production challenges" as pivotal to their decision.</w:t>
      </w:r>
    </w:p>
    <w:bookmarkEnd w:id="25"/>
    <w:bookmarkStart w:id="26" w:name="X878e7aa396834c1eefdfed4099baeb9220767f1"/>
    <w:p>
      <w:pPr>
        <w:pStyle w:val="Heading2"/>
      </w:pPr>
      <w:r>
        <w:t xml:space="preserve">V. Competitive Landscape: Why Engineering Expertise Wins in Montreal</w:t>
      </w:r>
    </w:p>
    <w:p>
      <w:pPr>
        <w:pStyle w:val="FirstParagraph"/>
      </w:pPr>
      <w:r>
        <w:t xml:space="preserve">Montreal's electronics market is fiercely competitive with international vendors (e.g., German and Taiwanese firms). Our Sales Report analysis confirms that technical differentiators are now the decisive factor: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Technical Support Model</w:t>
            </w:r>
          </w:p>
        </w:tc>
        <w:tc>
          <w:tcPr/>
          <w:p>
            <w:pPr>
              <w:pStyle w:val="Compact"/>
              <w:jc w:val="left"/>
            </w:pPr>
            <w:r>
              <w:t xml:space="preserve">Montreal Client Retention Rate (Q3)</w:t>
            </w:r>
          </w:p>
        </w:tc>
      </w:tr>
      <w:tr>
        <w:tc>
          <w:tcPr/>
          <w:p>
            <w:pPr>
              <w:pStyle w:val="Compact"/>
              <w:jc w:val="left"/>
            </w:pPr>
            <w:r>
              <w:t xml:space="preserve">National Competitor X</w:t>
            </w:r>
          </w:p>
        </w:tc>
        <w:tc>
          <w:tcPr/>
          <w:p>
            <w:pPr>
              <w:pStyle w:val="Compact"/>
              <w:jc w:val="left"/>
            </w:pPr>
            <w:r>
              <w:t xml:space="preserve">Remote US-based engineers; English-only support</w:t>
            </w:r>
          </w:p>
        </w:tc>
        <w:tc>
          <w:tcPr/>
          <w:p>
            <w:pPr>
              <w:pStyle w:val="Compact"/>
              <w:jc w:val="left"/>
            </w:pPr>
            <w:r>
              <w:t xml:space="preserve">78%</w:t>
            </w:r>
          </w:p>
        </w:tc>
      </w:tr>
      <w:tr>
        <w:tc>
          <w:tcPr/>
          <w:p>
            <w:pPr>
              <w:pStyle w:val="Compact"/>
              <w:jc w:val="left"/>
            </w:pPr>
            <w:r>
              <w:t xml:space="preserve">International Firm Y</w:t>
            </w:r>
          </w:p>
        </w:tc>
        <w:tc>
          <w:tcPr/>
          <w:p>
            <w:pPr>
              <w:pStyle w:val="Compact"/>
              <w:jc w:val="left"/>
            </w:pPr>
            <w:r>
              <w:t xml:space="preserve">Bilingual but overseas engineering team (India)</w:t>
            </w:r>
          </w:p>
        </w:tc>
        <w:tc>
          <w:tcPr/>
          <w:p>
            <w:pPr>
              <w:pStyle w:val="Compact"/>
              <w:jc w:val="left"/>
            </w:pPr>
            <w:r>
              <w:t xml:space="preserve">82%</w:t>
            </w:r>
          </w:p>
        </w:tc>
      </w:tr>
      <w:tr>
        <w:tc>
          <w:tcPr/>
          <w:p>
            <w:pPr>
              <w:pStyle w:val="Compact"/>
              <w:jc w:val="left"/>
            </w:pPr>
            <w:r>
              <w:rPr>
                <w:bCs/>
                <w:b/>
              </w:rPr>
              <w:t xml:space="preserve">Our Montreal Electronics Engineer Team</w:t>
            </w:r>
          </w:p>
        </w:tc>
        <w:tc>
          <w:tcPr/>
          <w:p>
            <w:pPr>
              <w:pStyle w:val="Compact"/>
              <w:jc w:val="left"/>
            </w:pPr>
            <w:r>
              <w:rPr>
                <w:bCs/>
                <w:b/>
              </w:rPr>
              <w:t xml:space="preserve">On-site engineers + local regulatory expertise</w:t>
            </w:r>
          </w:p>
        </w:tc>
        <w:tc>
          <w:tcPr/>
          <w:p>
            <w:pPr>
              <w:pStyle w:val="Compact"/>
              <w:jc w:val="left"/>
            </w:pPr>
            <w:r>
              <w:rPr>
                <w:bCs/>
                <w:b/>
              </w:rPr>
              <w:t xml:space="preserve">92%</w:t>
            </w:r>
          </w:p>
        </w:tc>
      </w:tr>
    </w:tbl>
    <w:p>
      <w:pPr>
        <w:pStyle w:val="BodyText"/>
      </w:pPr>
      <w:r>
        <w:t xml:space="preserve">The data demonstrates that having an Electronics Engineer physically located in Canada Montreal—understanding local culture, language, and technical standards—is now a non-negotiable requirement for winning business.</w:t>
      </w:r>
    </w:p>
    <w:bookmarkEnd w:id="26"/>
    <w:bookmarkStart w:id="27" w:name="vi.-future-strategic-recommendations"/>
    <w:p>
      <w:pPr>
        <w:pStyle w:val="Heading2"/>
      </w:pPr>
      <w:r>
        <w:t xml:space="preserve">VI. Future Strategic Recommendations</w:t>
      </w:r>
    </w:p>
    <w:p>
      <w:pPr>
        <w:pStyle w:val="FirstParagraph"/>
      </w:pPr>
      <w:r>
        <w:t xml:space="preserve">Based on Q3 performance, we recommend:</w:t>
      </w:r>
    </w:p>
    <w:p>
      <w:pPr>
        <w:numPr>
          <w:ilvl w:val="0"/>
          <w:numId w:val="1005"/>
        </w:numPr>
        <w:pStyle w:val="Compact"/>
      </w:pPr>
      <w:r>
        <w:rPr>
          <w:bCs/>
          <w:b/>
        </w:rPr>
        <w:t xml:space="preserve">Expand Electronics Engineer Headcount:</w:t>
      </w:r>
      <w:r>
        <w:t xml:space="preserve"> </w:t>
      </w:r>
      <w:r>
        <w:t xml:space="preserve">Add two more engineers focused specifically on Quebec's medical electronics sector (where growth is projected at 14% CAGR).</w:t>
      </w:r>
    </w:p>
    <w:p>
      <w:pPr>
        <w:numPr>
          <w:ilvl w:val="0"/>
          <w:numId w:val="1005"/>
        </w:numPr>
        <w:pStyle w:val="Compact"/>
      </w:pPr>
      <w:r>
        <w:rPr>
          <w:bCs/>
          <w:b/>
        </w:rPr>
        <w:t xml:space="preserve">Create Montreal Engineering Certification Program:</w:t>
      </w:r>
      <w:r>
        <w:t xml:space="preserve"> </w:t>
      </w:r>
      <w:r>
        <w:t xml:space="preserve">Formalize training in CSA standards and Quebec business practices to ensure all Engineers meet local compliance requirements.</w:t>
      </w:r>
    </w:p>
    <w:p>
      <w:pPr>
        <w:numPr>
          <w:ilvl w:val="0"/>
          <w:numId w:val="1005"/>
        </w:numPr>
        <w:pStyle w:val="Compact"/>
      </w:pPr>
      <w:r>
        <w:rPr>
          <w:bCs/>
          <w:b/>
        </w:rPr>
        <w:t xml:space="preserve">Develop Local Supply Chain Partnerships:</w:t>
      </w:r>
      <w:r>
        <w:t xml:space="preserve"> </w:t>
      </w:r>
      <w:r>
        <w:t xml:space="preserve">Forge agreements with Montreal-based component suppliers (e.g., Micron Technology's Boucherville facility) to reduce lead times for engineered solutions.</w:t>
      </w:r>
    </w:p>
    <w:bookmarkEnd w:id="27"/>
    <w:bookmarkStart w:id="28" w:name="vii.-conclusion"/>
    <w:p>
      <w:pPr>
        <w:pStyle w:val="Heading2"/>
      </w:pPr>
      <w:r>
        <w:t xml:space="preserve">VII. Conclusion</w:t>
      </w:r>
    </w:p>
    <w:p>
      <w:pPr>
        <w:pStyle w:val="FirstParagraph"/>
      </w:pPr>
      <w:r>
        <w:t xml:space="preserve">This Sales Report unequivocally establishes that the Electronics Engineer is no longer a technical support role but the strategic engine driving sales in Canada Montreal. The direct correlation between engineering-led technical validation and revenue growth (18% increase in qualified opportunities) confirms that investing in specialized, locally embedded engineering talent delivers superior market penetration and client retention. As Montreal continues to solidify its position as a North American electronics innovation hub, our Electronics Engineer team's ability to navigate Quebec's regulatory landscape while delivering technically precise solutions will remain the cornerstone of our Canada Montreal sales strategy. We recommend maintaining 100% budget allocation for engineering resources in Q4 2023 to capitalize on upcoming opportunities in the smart grid and autonomous vehicle sectors.</w:t>
      </w:r>
    </w:p>
    <w:p>
      <w:pPr>
        <w:pStyle w:val="BodyText"/>
      </w:pPr>
      <w:r>
        <w:rPr>
          <w:bCs/>
          <w:b/>
        </w:rPr>
        <w:t xml:space="preserve">Prepared By:</w:t>
      </w:r>
      <w:r>
        <w:t xml:space="preserve"> </w:t>
      </w:r>
      <w:r>
        <w:t xml:space="preserve">Sales Engineering Leadership, Canada Montreal</w:t>
      </w:r>
      <w:r>
        <w:br/>
      </w:r>
      <w:r>
        <w:rPr>
          <w:bCs/>
          <w:b/>
        </w:rPr>
        <w:t xml:space="preserve">Contact:</w:t>
      </w:r>
      <w:r>
        <w:t xml:space="preserve"> </w:t>
      </w:r>
      <w:r>
        <w:t xml:space="preserve">j.smith@company.com | +1 (514) 555-7890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Montreal Electronics Engineering Sales Performance Report - Q3 2023</dc:title>
  <dc:creator/>
  <dc:language>en</dc:language>
  <cp:keywords/>
  <dcterms:created xsi:type="dcterms:W3CDTF">2026-07-14T21:54:13Z</dcterms:created>
  <dcterms:modified xsi:type="dcterms:W3CDTF">2026-07-14T21:54:13Z</dcterms:modified>
</cp:coreProperties>
</file>

<file path=docProps/custom.xml><?xml version="1.0" encoding="utf-8"?>
<Properties xmlns="http://schemas.openxmlformats.org/officeDocument/2006/custom-properties" xmlns:vt="http://schemas.openxmlformats.org/officeDocument/2006/docPropsVTypes"/>
</file>