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Performance</w:t>
      </w:r>
      <w:r>
        <w:t xml:space="preserve"> </w:t>
      </w:r>
      <w:r>
        <w:t xml:space="preserve">Report:</w:t>
      </w:r>
      <w:r>
        <w:t xml:space="preserve"> </w:t>
      </w:r>
      <w:r>
        <w:t xml:space="preserve">Electronics</w:t>
      </w:r>
      <w:r>
        <w:t xml:space="preserve"> </w:t>
      </w:r>
      <w:r>
        <w:t xml:space="preserve">Engineering</w:t>
      </w:r>
      <w:r>
        <w:t xml:space="preserve"> </w:t>
      </w:r>
      <w:r>
        <w:t xml:space="preserve">Solutions</w:t>
      </w:r>
      <w:r>
        <w:t xml:space="preserve"> </w:t>
      </w:r>
      <w:r>
        <w:t xml:space="preserve">for</w:t>
      </w:r>
      <w:r>
        <w:t xml:space="preserve"> </w:t>
      </w:r>
      <w:r>
        <w:t xml:space="preserve">Egypt</w:t>
      </w:r>
      <w:r>
        <w:t xml:space="preserve"> </w:t>
      </w:r>
      <w:r>
        <w:t xml:space="preserve">Cairo</w:t>
      </w:r>
      <w:r>
        <w:t xml:space="preserve"> </w:t>
      </w:r>
      <w:r>
        <w:t xml:space="preserve">Market</w:t>
      </w:r>
    </w:p>
    <w:bookmarkStart w:id="28" w:name="X0857095a8d3669950bf83a5ec80746ace07f084"/>
    <w:p>
      <w:pPr>
        <w:pStyle w:val="Heading1"/>
      </w:pPr>
      <w:r>
        <w:t xml:space="preserve">Q3 2024 Sales Performance Report: Electronics Engineering Solutions for Egypt Cairo Market</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&amp; Sales Department, Cairo Operations</w:t>
      </w:r>
      <w:r>
        <w:br/>
      </w:r>
      <w:r>
        <w:rPr>
          <w:bCs/>
          <w:b/>
        </w:rPr>
        <w:t xml:space="preserve">Prepared By:</w:t>
      </w:r>
      <w:r>
        <w:t xml:space="preserve"> </w:t>
      </w:r>
      <w:r>
        <w:t xml:space="preserve">Ahmed Hassan, Senior Electronics Engineer &amp; Sales Strategy Lead</w:t>
      </w:r>
    </w:p>
    <w:bookmarkStart w:id="20" w:name="i.-executive-summary"/>
    <w:p>
      <w:pPr>
        <w:pStyle w:val="Heading2"/>
      </w:pPr>
      <w:r>
        <w:t xml:space="preserve">I. Executive Summary</w:t>
      </w:r>
    </w:p>
    <w:p>
      <w:pPr>
        <w:pStyle w:val="FirstParagraph"/>
      </w:pPr>
      <w:r>
        <w:t xml:space="preserve">This quarterly report details the performance of electronics engineering solutions within the Egypt Cairo market for Q3 2024. As a pivotal hub for technology adoption in North Africa, Cairo demonstrated robust demand for advanced electronic systems, directly driven by infrastructure modernization initiatives and industrial digital transformation. The Sales Report confirms a 18.7% year-over-year growth in revenue from engineered electronics products, with the</w:t>
      </w:r>
      <w:r>
        <w:t xml:space="preserve"> </w:t>
      </w:r>
      <w:r>
        <w:rPr>
          <w:iCs/>
          <w:i/>
        </w:rPr>
        <w:t xml:space="preserve">Electronics Engineer</w:t>
      </w:r>
      <w:r>
        <w:t xml:space="preserve"> </w:t>
      </w:r>
      <w:r>
        <w:t xml:space="preserve">team playing a critical role in tailoring solutions to local market needs. Key success drivers included strategic partnerships, localized technical support, and alignment with Cairo's Smart City development goals.</w:t>
      </w:r>
    </w:p>
    <w:bookmarkEnd w:id="20"/>
    <w:bookmarkStart w:id="21" w:name="X9216caaa85c816f63dd31fa14844de464af2b83"/>
    <w:p>
      <w:pPr>
        <w:pStyle w:val="Heading2"/>
      </w:pPr>
      <w:r>
        <w:t xml:space="preserve">II. Market Context: Egypt Cairo - The Engine of Electronics Demand</w:t>
      </w:r>
    </w:p>
    <w:p>
      <w:pPr>
        <w:pStyle w:val="FirstParagraph"/>
      </w:pPr>
      <w:r>
        <w:t xml:space="preserve">Cairo remains the undisputed epicenter of Egypt's electronics market, representing over 65% of national demand for industrial and consumer electronic solutions. The city's unique challenges—dense urban infrastructure, rapid population growth (22 million residents), and significant energy demands—create a fertile ground for innovative electronics engineering. Recent government investments in the</w:t>
      </w:r>
      <w:r>
        <w:t xml:space="preserve"> </w:t>
      </w:r>
      <w:r>
        <w:rPr>
          <w:iCs/>
          <w:i/>
        </w:rPr>
        <w:t xml:space="preserve">Electronics Engineer</w:t>
      </w:r>
      <w:r>
        <w:t xml:space="preserve">-driven "Cairo Smart Grid Project" and the New Administrative Capital's tech corridors have accelerated procurement cycles. Our team’s on-ground presence as Electronics Engineers in Cairo enables rapid response to client-specific technical requirements, directly translating into a 22% higher win rate for complex bids compared to competitors relying solely on remote support.</w:t>
      </w:r>
    </w:p>
    <w:bookmarkEnd w:id="21"/>
    <w:bookmarkStart w:id="23" w:name="X5555b42103446d8dd3318a60ba197e49c917188"/>
    <w:p>
      <w:pPr>
        <w:pStyle w:val="Heading2"/>
      </w:pPr>
      <w:r>
        <w:t xml:space="preserve">III. Q3 2024 Sales Performance Highlights</w:t>
      </w:r>
    </w:p>
    <w:p>
      <w:pPr>
        <w:pStyle w:val="FirstParagraph"/>
      </w:pPr>
      <w:r>
        <w:rPr>
          <w:bCs/>
          <w:b/>
        </w:rPr>
        <w:t xml:space="preserve">Revenue:</w:t>
      </w:r>
      <w:r>
        <w:t xml:space="preserve"> </w:t>
      </w:r>
      <w:r>
        <w:t xml:space="preserve">EGP 48.7 Million (vs. EGP 41.0 Million in Q3 2023).</w:t>
      </w:r>
      <w:r>
        <w:t xml:space="preserve"> </w:t>
      </w:r>
      <w:r>
        <w:rPr>
          <w:bCs/>
          <w:b/>
        </w:rPr>
        <w:t xml:space="preserve">Growth Drivers:</w:t>
      </w:r>
    </w:p>
    <w:p>
      <w:pPr>
        <w:numPr>
          <w:ilvl w:val="0"/>
          <w:numId w:val="1001"/>
        </w:numPr>
        <w:pStyle w:val="Compact"/>
      </w:pPr>
      <w:r>
        <w:rPr>
          <w:iCs/>
          <w:i/>
        </w:rPr>
        <w:t xml:space="preserve">Industrial Automation Systems:</w:t>
      </w:r>
      <w:r>
        <w:t xml:space="preserve"> </w:t>
      </w:r>
      <w:r>
        <w:t xml:space="preserve">+35% YoY driven by Cairo manufacturing clusters adopting AI-powered sensor networks (led by Electronics Engineers optimizing integration with legacy PLC systems).</w:t>
      </w:r>
    </w:p>
    <w:p>
      <w:pPr>
        <w:numPr>
          <w:ilvl w:val="0"/>
          <w:numId w:val="1001"/>
        </w:numPr>
        <w:pStyle w:val="Compact"/>
      </w:pPr>
      <w:r>
        <w:rPr>
          <w:iCs/>
          <w:i/>
        </w:rPr>
        <w:t xml:space="preserve">Solar Energy Solutions:</w:t>
      </w:r>
      <w:r>
        <w:t xml:space="preserve"> </w:t>
      </w:r>
      <w:r>
        <w:t xml:space="preserve">+28% growth as Cairo businesses seek energy independence; our custom battery management systems reduced client operational costs by 19%.</w:t>
      </w:r>
    </w:p>
    <w:p>
      <w:pPr>
        <w:numPr>
          <w:ilvl w:val="0"/>
          <w:numId w:val="1001"/>
        </w:numPr>
        <w:pStyle w:val="Compact"/>
      </w:pPr>
      <w:r>
        <w:rPr>
          <w:iCs/>
          <w:i/>
        </w:rPr>
        <w:t xml:space="preserve">IoT-Based Smart Infrastructure:</w:t>
      </w:r>
      <w:r>
        <w:t xml:space="preserve"> </w:t>
      </w:r>
      <w:r>
        <w:t xml:space="preserve">Key contracts secured for traffic management and waste monitoring in Cairo districts (e.g., Nasr City, Maadi), directly enabled by our Electronics Engineer’s site-specific network design expertise.</w:t>
      </w:r>
    </w:p>
    <w:bookmarkStart w:id="22" w:name="performance-by-sector-in-egypt-cairo"/>
    <w:p>
      <w:pPr>
        <w:pStyle w:val="Heading3"/>
      </w:pPr>
      <w:r>
        <w:t xml:space="preserve">Performance by Sector in Egypt Cairo</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Sector</w:t>
            </w:r>
          </w:p>
        </w:tc>
        <w:tc>
          <w:tcPr/>
          <w:p>
            <w:pPr>
              <w:pStyle w:val="Compact"/>
              <w:jc w:val="left"/>
            </w:pPr>
            <w:r>
              <w:t xml:space="preserve">Revenue (EGP)</w:t>
            </w:r>
          </w:p>
        </w:tc>
        <w:tc>
          <w:tcPr/>
          <w:p>
            <w:pPr>
              <w:pStyle w:val="Compact"/>
              <w:jc w:val="left"/>
            </w:pPr>
            <w:r>
              <w:t xml:space="preserve">YoY Growth</w:t>
            </w:r>
          </w:p>
        </w:tc>
        <w:tc>
          <w:tcPr/>
          <w:p>
            <w:pPr>
              <w:pStyle w:val="Compact"/>
              <w:jc w:val="left"/>
            </w:pPr>
            <w:r>
              <w:t xml:space="preserve">Key Project Examples (Cairo)</w:t>
            </w:r>
          </w:p>
        </w:tc>
      </w:tr>
      <w:tr>
        <w:tc>
          <w:tcPr/>
          <w:p>
            <w:pPr>
              <w:pStyle w:val="Compact"/>
              <w:jc w:val="left"/>
            </w:pPr>
            <w:r>
              <w:t xml:space="preserve">Manufacturing &amp; Industrial</w:t>
            </w:r>
          </w:p>
        </w:tc>
        <w:tc>
          <w:tcPr/>
          <w:p>
            <w:pPr>
              <w:pStyle w:val="Compact"/>
              <w:jc w:val="left"/>
            </w:pPr>
            <w:r>
              <w:t xml:space="preserve">22.1M</w:t>
            </w:r>
          </w:p>
        </w:tc>
        <w:tc>
          <w:tcPr/>
          <w:p>
            <w:pPr>
              <w:pStyle w:val="Compact"/>
              <w:jc w:val="left"/>
            </w:pPr>
            <w:r>
              <w:t xml:space="preserve">+35%</w:t>
            </w:r>
          </w:p>
        </w:tc>
        <w:tc>
          <w:tcPr/>
          <w:p>
            <w:pPr>
              <w:pStyle w:val="Compact"/>
              <w:jc w:val="left"/>
            </w:pPr>
            <w:r>
              <w:t xml:space="preserve">Cairo Auto Plant Automation, Al-Maadi Food Processing Upgrade</w:t>
            </w:r>
          </w:p>
        </w:tc>
      </w:tr>
      <w:tr>
        <w:tc>
          <w:tcPr/>
          <w:p>
            <w:pPr>
              <w:pStyle w:val="Compact"/>
              <w:jc w:val="left"/>
            </w:pPr>
            <w:r>
              <w:t xml:space="preserve">Renewable Energy (Solar/Wind)</w:t>
            </w:r>
          </w:p>
        </w:tc>
        <w:tc>
          <w:tcPr/>
          <w:p>
            <w:pPr>
              <w:pStyle w:val="Compact"/>
              <w:jc w:val="left"/>
            </w:pPr>
            <w:r>
              <w:t xml:space="preserve">15.3M</w:t>
            </w:r>
          </w:p>
        </w:tc>
        <w:tc>
          <w:tcPr/>
          <w:p>
            <w:pPr>
              <w:pStyle w:val="Compact"/>
              <w:jc w:val="left"/>
            </w:pPr>
            <w:r>
              <w:t xml:space="preserve">+28%</w:t>
            </w:r>
          </w:p>
        </w:tc>
        <w:tc>
          <w:tcPr/>
          <w:p>
            <w:pPr>
              <w:pStyle w:val="Compact"/>
              <w:jc w:val="left"/>
            </w:pPr>
            <w:r>
              <w:t xml:space="preserve">Masr El-Balady Solar Farms, Cairo University Microgrid</w:t>
            </w:r>
          </w:p>
        </w:tc>
      </w:tr>
      <w:tr>
        <w:tc>
          <w:tcPr/>
          <w:p>
            <w:pPr>
              <w:pStyle w:val="Compact"/>
              <w:jc w:val="left"/>
            </w:pPr>
            <w:r>
              <w:t xml:space="preserve">Smart City Infrastructure</w:t>
            </w:r>
          </w:p>
        </w:tc>
        <w:tc>
          <w:tcPr/>
          <w:p>
            <w:pPr>
              <w:pStyle w:val="Compact"/>
              <w:jc w:val="left"/>
            </w:pPr>
            <w:r>
              <w:t xml:space="preserve">8.9M</w:t>
            </w:r>
          </w:p>
        </w:tc>
        <w:tc>
          <w:tcPr/>
          <w:p>
            <w:pPr>
              <w:pStyle w:val="Compact"/>
              <w:jc w:val="left"/>
            </w:pPr>
            <w:r>
              <w:t xml:space="preserve">+41%</w:t>
            </w:r>
          </w:p>
        </w:tc>
        <w:tc>
          <w:tcPr/>
          <w:p>
            <w:pPr>
              <w:pStyle w:val="Compact"/>
              <w:jc w:val="left"/>
            </w:pPr>
            <w:r>
              <w:t xml:space="preserve">Cairo Traffic AI System, Smart Waste Management Pilot (Shubra El-Kheima)</w:t>
            </w:r>
          </w:p>
        </w:tc>
      </w:tr>
      <w:tr>
        <w:tc>
          <w:tcPr/>
          <w:p>
            <w:pPr>
              <w:pStyle w:val="Compact"/>
              <w:jc w:val="left"/>
            </w:pPr>
            <w:r>
              <w:rPr>
                <w:iCs/>
                <w:i/>
              </w:rPr>
              <w:t xml:space="preserve">Total</w:t>
            </w:r>
          </w:p>
        </w:tc>
        <w:tc>
          <w:tcPr/>
          <w:p>
            <w:pPr>
              <w:pStyle w:val="Compact"/>
              <w:jc w:val="left"/>
            </w:pPr>
            <w:r>
              <w:rPr>
                <w:iCs/>
                <w:i/>
              </w:rPr>
              <w:t xml:space="preserve">48.7M</w:t>
            </w:r>
          </w:p>
        </w:tc>
        <w:tc>
          <w:tcPr/>
          <w:p>
            <w:pPr>
              <w:pStyle w:val="Compact"/>
              <w:jc w:val="left"/>
            </w:pPr>
            <w:r>
              <w:rPr>
                <w:iCs/>
                <w:i/>
              </w:rPr>
              <w:t xml:space="preserve">+18.7%</w:t>
            </w:r>
          </w:p>
        </w:tc>
        <w:tc>
          <w:tcPr/>
          <w:p>
            <w:pPr>
              <w:pStyle w:val="Compact"/>
              <w:jc w:val="left"/>
            </w:pPr>
            <w:r>
              <w:t xml:space="preserve"> </w:t>
            </w:r>
          </w:p>
        </w:tc>
      </w:tr>
    </w:tbl>
    <w:bookmarkEnd w:id="22"/>
    <w:bookmarkEnd w:id="23"/>
    <w:bookmarkStart w:id="24" w:name="Xef3e9db5713d64abbdf4fdec266b32239f7d90f"/>
    <w:p>
      <w:pPr>
        <w:pStyle w:val="Heading2"/>
      </w:pPr>
      <w:r>
        <w:t xml:space="preserve">IV. The Critical Role of the Electronics Engineer in Cairo’s Sales Success</w:t>
      </w:r>
    </w:p>
    <w:p>
      <w:pPr>
        <w:pStyle w:val="FirstParagraph"/>
      </w:pPr>
      <w:r>
        <w:t xml:space="preserve">This quarter reinforced that sales excellence in Egypt Cairo is inseparable from deep technical expertise. Our on-site</w:t>
      </w:r>
      <w:r>
        <w:t xml:space="preserve"> </w:t>
      </w:r>
      <w:r>
        <w:rPr>
          <w:iCs/>
          <w:i/>
        </w:rPr>
        <w:t xml:space="preserve">Electronics Engineer</w:t>
      </w:r>
      <w:r>
        <w:t xml:space="preserve"> </w:t>
      </w:r>
      <w:r>
        <w:t xml:space="preserve">team:</w:t>
      </w:r>
    </w:p>
    <w:p>
      <w:pPr>
        <w:numPr>
          <w:ilvl w:val="0"/>
          <w:numId w:val="1002"/>
        </w:numPr>
        <w:pStyle w:val="Compact"/>
      </w:pPr>
      <w:r>
        <w:rPr>
          <w:bCs/>
          <w:b/>
        </w:rPr>
        <w:t xml:space="preserve">Reduced Time-to-Sale:</w:t>
      </w:r>
      <w:r>
        <w:t xml:space="preserve"> </w:t>
      </w:r>
      <w:r>
        <w:t xml:space="preserve">By 30% through rapid prototyping of client-specific solutions (e.g., custom RF modules for Cairo’s high-EMI industrial zones).</w:t>
      </w:r>
    </w:p>
    <w:p>
      <w:pPr>
        <w:numPr>
          <w:ilvl w:val="0"/>
          <w:numId w:val="1002"/>
        </w:numPr>
        <w:pStyle w:val="Compact"/>
      </w:pPr>
      <w:r>
        <w:rPr>
          <w:bCs/>
          <w:b/>
        </w:rPr>
        <w:t xml:space="preserve">Enhanced Trust &amp; Retention:</w:t>
      </w:r>
      <w:r>
        <w:t xml:space="preserve"> </w:t>
      </w:r>
      <w:r>
        <w:t xml:space="preserve">Clients cited the Electronics Engineer’s ability to explain technical specs in Arabic and address Cairo-specific environmental challenges (dust, temperature fluctuations) as decisive factors.</w:t>
      </w:r>
    </w:p>
    <w:p>
      <w:pPr>
        <w:numPr>
          <w:ilvl w:val="0"/>
          <w:numId w:val="1002"/>
        </w:numPr>
        <w:pStyle w:val="Compact"/>
      </w:pPr>
      <w:r>
        <w:rPr>
          <w:bCs/>
          <w:b/>
        </w:rPr>
        <w:t xml:space="preserve">Enabled Complex Deal Structuring:</w:t>
      </w:r>
      <w:r>
        <w:t xml:space="preserve"> </w:t>
      </w:r>
      <w:r>
        <w:t xml:space="preserve">For the Cairo City Water Authority contract, our team designed a low-power sensor network that cut deployment costs by 25%, directly influencing the bid win.</w:t>
      </w:r>
    </w:p>
    <w:bookmarkEnd w:id="24"/>
    <w:bookmarkStart w:id="25" w:name="Xbcc1c1ae387776a12174c9e34354e60e8392961"/>
    <w:p>
      <w:pPr>
        <w:pStyle w:val="Heading2"/>
      </w:pPr>
      <w:r>
        <w:t xml:space="preserve">V. Challenges &amp; Mitigation Strategies in Egypt Cairo Market</w:t>
      </w:r>
    </w:p>
    <w:p>
      <w:pPr>
        <w:pStyle w:val="FirstParagraph"/>
      </w:pPr>
      <w:r>
        <w:t xml:space="preserve">Despite strong growth, Cairo’s market presents unique hurdles requiring engineering-led solutions:</w:t>
      </w:r>
    </w:p>
    <w:p>
      <w:pPr>
        <w:numPr>
          <w:ilvl w:val="0"/>
          <w:numId w:val="1003"/>
        </w:numPr>
        <w:pStyle w:val="Compact"/>
      </w:pPr>
      <w:r>
        <w:rPr>
          <w:bCs/>
          <w:b/>
        </w:rPr>
        <w:t xml:space="preserve">Supply Chain Volatility:</w:t>
      </w:r>
      <w:r>
        <w:t xml:space="preserve"> </w:t>
      </w:r>
      <w:r>
        <w:t xml:space="preserve">Global component shortages impacted Q3 delivery timelines. *Mitigation:* Our Electronics Engineer team re-engineered 4 key products using locally sourced Egyptian components (e.g., capacitor suppliers in Helwan), reducing lead time by 45%.</w:t>
      </w:r>
    </w:p>
    <w:p>
      <w:pPr>
        <w:numPr>
          <w:ilvl w:val="0"/>
          <w:numId w:val="1003"/>
        </w:numPr>
        <w:pStyle w:val="Compact"/>
      </w:pPr>
      <w:r>
        <w:rPr>
          <w:bCs/>
          <w:b/>
        </w:rPr>
        <w:t xml:space="preserve">Cairo’s Infrastructure Limitations:</w:t>
      </w:r>
      <w:r>
        <w:t xml:space="preserve"> </w:t>
      </w:r>
      <w:r>
        <w:t xml:space="preserve">Unreliable power grids necessitated custom UPS solutions. *Mitigation:* Developed a "Cairo-Ready" power management suite with surge protection calibrated for local grid instability (adopted by 17 new clients).</w:t>
      </w:r>
    </w:p>
    <w:p>
      <w:pPr>
        <w:numPr>
          <w:ilvl w:val="0"/>
          <w:numId w:val="1003"/>
        </w:numPr>
        <w:pStyle w:val="Compact"/>
      </w:pPr>
      <w:r>
        <w:rPr>
          <w:bCs/>
          <w:b/>
        </w:rPr>
        <w:t xml:space="preserve">Talent Retention in Cairo:</w:t>
      </w:r>
      <w:r>
        <w:t xml:space="preserve"> </w:t>
      </w:r>
      <w:r>
        <w:t xml:space="preserve">High demand for engineering talent across sectors. *Mitigation:* Launched a "Cairo Electronics Academy" partnership with Nile University, securing 8 new graduates for our technical sales team.</w:t>
      </w:r>
    </w:p>
    <w:bookmarkEnd w:id="25"/>
    <w:bookmarkStart w:id="26" w:name="Xacee286b6966e212b49f6c15479198b8f50679c"/>
    <w:p>
      <w:pPr>
        <w:pStyle w:val="Heading2"/>
      </w:pPr>
      <w:r>
        <w:t xml:space="preserve">VI. Q4 Strategic Focus: Aligning Engineering Excellence with Cairo Market Needs</w:t>
      </w:r>
    </w:p>
    <w:p>
      <w:pPr>
        <w:pStyle w:val="FirstParagraph"/>
      </w:pPr>
      <w:r>
        <w:t xml:space="preserve">To capitalize on Cairo’s growth trajectory, the following initiatives will be prioritized:</w:t>
      </w:r>
    </w:p>
    <w:p>
      <w:pPr>
        <w:numPr>
          <w:ilvl w:val="0"/>
          <w:numId w:val="1004"/>
        </w:numPr>
        <w:pStyle w:val="Compact"/>
      </w:pPr>
      <w:r>
        <w:rPr>
          <w:bCs/>
          <w:b/>
        </w:rPr>
        <w:t xml:space="preserve">Expand "Cairo Tech Hubs":</w:t>
      </w:r>
      <w:r>
        <w:t xml:space="preserve"> </w:t>
      </w:r>
      <w:r>
        <w:t xml:space="preserve">Establish dedicated engineering support centers in Nasr City and New Cairo to reduce response times below 24 hours.</w:t>
      </w:r>
    </w:p>
    <w:p>
      <w:pPr>
        <w:numPr>
          <w:ilvl w:val="0"/>
          <w:numId w:val="1004"/>
        </w:numPr>
        <w:pStyle w:val="Compact"/>
      </w:pPr>
      <w:r>
        <w:rPr>
          <w:bCs/>
          <w:b/>
        </w:rPr>
        <w:t xml:space="preserve">Prioritize Solar + Storage Integration:</w:t>
      </w:r>
      <w:r>
        <w:t xml:space="preserve"> </w:t>
      </w:r>
      <w:r>
        <w:t xml:space="preserve">Develop turnkey solutions for Cairo residential complexes, leveraging our Electronics Engineer’s expertise in grid-tie inverters.</w:t>
      </w:r>
    </w:p>
    <w:p>
      <w:pPr>
        <w:numPr>
          <w:ilvl w:val="0"/>
          <w:numId w:val="1004"/>
        </w:numPr>
        <w:pStyle w:val="Compact"/>
      </w:pPr>
      <w:r>
        <w:rPr>
          <w:bCs/>
          <w:b/>
        </w:rPr>
        <w:t xml:space="preserve">Government Tender Readiness:</w:t>
      </w:r>
      <w:r>
        <w:t xml:space="preserve"> </w:t>
      </w:r>
      <w:r>
        <w:t xml:space="preserve">Tailor proposals for the Ministry of Communications’ "Digital Egypt" initiative using Cairo-based case studies (e.g., successful deployment at Cairo International Airport).</w:t>
      </w:r>
    </w:p>
    <w:bookmarkEnd w:id="26"/>
    <w:bookmarkStart w:id="27" w:name="X8248707eb911625222b0173ba516679d01878a9"/>
    <w:p>
      <w:pPr>
        <w:pStyle w:val="Heading2"/>
      </w:pPr>
      <w:r>
        <w:t xml:space="preserve">VII. Conclusion: Engineering as the Sales Catalyst</w:t>
      </w:r>
    </w:p>
    <w:p>
      <w:pPr>
        <w:pStyle w:val="FirstParagraph"/>
      </w:pPr>
      <w:r>
        <w:t xml:space="preserve">The Q3 results unequivocally demonstrate that in Egypt Cairo, sales success is not merely about price—it’s driven by engineering excellence embedded within the sales process. The strategic integration of our on-ground Electronics Engineer team into every client interaction has created a sustainable competitive advantage. As Cairo accelerates its digital transformation, with projects like the</w:t>
      </w:r>
      <w:r>
        <w:t xml:space="preserve"> </w:t>
      </w:r>
      <w:r>
        <w:rPr>
          <w:iCs/>
          <w:i/>
        </w:rPr>
        <w:t xml:space="preserve">Cairo Digital City</w:t>
      </w:r>
      <w:r>
        <w:t xml:space="preserve"> </w:t>
      </w:r>
      <w:r>
        <w:t xml:space="preserve">and increased focus on energy resilience, our ability to deliver tailored electronic solutions will be the cornerstone of continued revenue growth. The Sales Report for Egypt Cairo is clear: investing in technical talent isn't just an operational cost—it's a revenue generator. We project Q4 2024 sales to reach EGP 56 Million, with Engineering-led solutions accounting for 78% of new contracts.</w:t>
      </w:r>
    </w:p>
    <w:p>
      <w:pPr>
        <w:pStyle w:val="BodyText"/>
      </w:pPr>
      <w:r>
        <w:rPr>
          <w:bCs/>
          <w:b/>
        </w:rPr>
        <w:t xml:space="preserve">Prepared By:</w:t>
      </w:r>
      <w:r>
        <w:t xml:space="preserve"> </w:t>
      </w:r>
      <w:r>
        <w:t xml:space="preserve">Ahmed Hassan</w:t>
      </w:r>
      <w:r>
        <w:br/>
      </w:r>
      <w:r>
        <w:rPr>
          <w:bCs/>
          <w:b/>
        </w:rPr>
        <w:t xml:space="preserve">Electronics Engineer &amp; Sales Strategy Lead</w:t>
      </w:r>
      <w:r>
        <w:br/>
      </w:r>
      <w:r>
        <w:rPr>
          <w:iCs/>
          <w:i/>
        </w:rPr>
        <w:t xml:space="preserve">Cairo Operations, Egypt | [Company Name]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Performance Report: Electronics Engineering Solutions for Egypt Cairo Market</dc:title>
  <dc:creator/>
  <dc:language>en</dc:language>
  <cp:keywords/>
  <dcterms:created xsi:type="dcterms:W3CDTF">2026-09-24T18:24:47Z</dcterms:created>
  <dcterms:modified xsi:type="dcterms:W3CDTF">2026-09-24T18:24:47Z</dcterms:modified>
</cp:coreProperties>
</file>

<file path=docProps/custom.xml><?xml version="1.0" encoding="utf-8"?>
<Properties xmlns="http://schemas.openxmlformats.org/officeDocument/2006/custom-properties" xmlns:vt="http://schemas.openxmlformats.org/officeDocument/2006/docPropsVTypes"/>
</file>