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w:t>
      </w:r>
      <w:r>
        <w:t xml:space="preserve"> </w:t>
      </w:r>
      <w:r>
        <w:t xml:space="preserve">Ghana</w:t>
      </w:r>
      <w:r>
        <w:t xml:space="preserve"> </w:t>
      </w:r>
      <w:r>
        <w:t xml:space="preserve">Accra</w:t>
      </w:r>
      <w:r>
        <w:t xml:space="preserve"> </w:t>
      </w:r>
      <w:r>
        <w:t xml:space="preserve">Region</w:t>
      </w:r>
    </w:p>
    <w:bookmarkStart w:id="27" w:name="X76f07b74aadbdc2980cfdb3f7d55c599eb79387"/>
    <w:p>
      <w:pPr>
        <w:pStyle w:val="Heading1"/>
      </w:pPr>
      <w:r>
        <w:t xml:space="preserve">Quarterly Sales Report: Electronics Engineer Performance &amp; Market Analysis - Ghana Accra Region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Electronics Engineering team within the Ghana Accra metropolitan area during Q3 2023. The report underscores how strategic deployment of skilled</w:t>
      </w:r>
      <w:r>
        <w:t xml:space="preserve"> </w:t>
      </w:r>
      <w:r>
        <w:rPr>
          <w:bCs/>
          <w:b/>
        </w:rPr>
        <w:t xml:space="preserve">Electronics Engineer</w:t>
      </w:r>
      <w:r>
        <w:t xml:space="preserve">s directly fueled a 17.5% year-on-year revenue growth in key segments, despite regional challenges like fluctuating power grids and competitive market dynamics. The focus on technical expertise as a sales driver has proven invaluable for securing high-value contracts across Ghana Accra's commercial and educational sectors.</w:t>
      </w:r>
    </w:p>
    <w:bookmarkEnd w:id="20"/>
    <w:bookmarkStart w:id="21" w:name="X0958dc37ce9dd4d59ce761ab2c8f4170ca79916"/>
    <w:p>
      <w:pPr>
        <w:pStyle w:val="Heading2"/>
      </w:pPr>
      <w:r>
        <w:t xml:space="preserve">Market Context: Ghana Accra - A Dynamic Electronics Hub</w:t>
      </w:r>
    </w:p>
    <w:p>
      <w:pPr>
        <w:pStyle w:val="FirstParagraph"/>
      </w:pPr>
      <w:r>
        <w:t xml:space="preserve">Accra serves as the epicenter of Ghana's burgeoning technology sector, driving national demand for advanced electronics. The city hosts over 65% of Ghana's IT startups, major telecommunications hubs (MTN, Vodafone), and expanding industrial zones like Tema Industrial Area. This environment creates intense competition but also unprecedented opportunities for solution-based sales. Our</w:t>
      </w:r>
      <w:r>
        <w:t xml:space="preserve"> </w:t>
      </w:r>
      <w:r>
        <w:rPr>
          <w:bCs/>
          <w:b/>
        </w:rPr>
        <w:t xml:space="preserve">Sales Report</w:t>
      </w:r>
      <w:r>
        <w:t xml:space="preserve"> </w:t>
      </w:r>
      <w:r>
        <w:t xml:space="preserve">highlights that Accra-based enterprises prioritize engineers who understand local infrastructure constraints – particularly frequent voltage fluctuations affecting sensitive equipment – a critical insight driven by our field</w:t>
      </w:r>
      <w:r>
        <w:t xml:space="preserve"> </w:t>
      </w:r>
      <w:r>
        <w:rPr>
          <w:bCs/>
          <w:b/>
        </w:rPr>
        <w:t xml:space="preserve">Electronics Engineer</w:t>
      </w:r>
      <w:r>
        <w:t xml:space="preserve">s.</w:t>
      </w:r>
    </w:p>
    <w:bookmarkEnd w:id="21"/>
    <w:bookmarkStart w:id="22" w:name="X7b9d431fe80d34f478fd29d2f3ab9f21a087eb4"/>
    <w:p>
      <w:pPr>
        <w:pStyle w:val="Heading2"/>
      </w:pPr>
      <w:r>
        <w:t xml:space="preserve">Role of the Electronics Engineer in Driving Sales Success</w:t>
      </w:r>
    </w:p>
    <w:p>
      <w:pPr>
        <w:pStyle w:val="FirstParagraph"/>
      </w:pPr>
      <w:r>
        <w:t xml:space="preserve">Unlike generic sales representatives, our dedicated</w:t>
      </w:r>
      <w:r>
        <w:t xml:space="preserve"> </w:t>
      </w:r>
      <w:r>
        <w:rPr>
          <w:bCs/>
          <w:b/>
        </w:rPr>
        <w:t xml:space="preserve">Electronics Engineer</w:t>
      </w:r>
      <w:r>
        <w:t xml:space="preserve">s provide technical credibility that builds rapid client trust. In Ghana Accra, this role is non-negotiable for securing contracts beyond basic consumer electronics. Key initiatives led by the team include:</w:t>
      </w:r>
    </w:p>
    <w:p>
      <w:pPr>
        <w:numPr>
          <w:ilvl w:val="0"/>
          <w:numId w:val="1001"/>
        </w:numPr>
        <w:pStyle w:val="Compact"/>
      </w:pPr>
      <w:r>
        <w:rPr>
          <w:bCs/>
          <w:b/>
        </w:rPr>
        <w:t xml:space="preserve">Technical Consultation &amp; Solution Design:</w:t>
      </w:r>
      <w:r>
        <w:t xml:space="preserve"> </w:t>
      </w:r>
      <w:r>
        <w:t xml:space="preserve">Engineers conducted 87 site visits across Accra (Osu, Cantonments, Airport Residential Areas), assessing power quality and infrastructure for clients like University of Ghana and Ghana Telecom. This resulted in tailored solutions (e.g., surge-protected solar hybrids for rural clinics in Accra outskirts) boosting deal closure rates by 32%.</w:t>
      </w:r>
    </w:p>
    <w:p>
      <w:pPr>
        <w:numPr>
          <w:ilvl w:val="0"/>
          <w:numId w:val="1001"/>
        </w:numPr>
        <w:pStyle w:val="Compact"/>
      </w:pPr>
      <w:r>
        <w:rPr>
          <w:bCs/>
          <w:b/>
        </w:rPr>
        <w:t xml:space="preserve">Product Demonstration &amp; Training:</w:t>
      </w:r>
      <w:r>
        <w:t xml:space="preserve"> </w:t>
      </w:r>
      <w:r>
        <w:t xml:space="preserve">Our engineers demonstrated IoT-enabled agricultural sensors to Accra-based AgriTech startups, translating complex specs into clear ROI. This approach secured a $128K contract with "GreenHarvest Ghana" – the largest single sale in Q3 for the region.</w:t>
      </w:r>
    </w:p>
    <w:p>
      <w:pPr>
        <w:numPr>
          <w:ilvl w:val="0"/>
          <w:numId w:val="1001"/>
        </w:numPr>
        <w:pStyle w:val="Compact"/>
      </w:pPr>
      <w:r>
        <w:rPr>
          <w:bCs/>
          <w:b/>
        </w:rPr>
        <w:t xml:space="preserve">Post-Sales Support as a Sales Catalyst:</w:t>
      </w:r>
      <w:r>
        <w:t xml:space="preserve"> </w:t>
      </w:r>
      <w:r>
        <w:t xml:space="preserve">Rapid engineering support for a major Accra hotel chain's digital signage failure (resolved within 4 hours) led to a 15% upsell on their annual maintenance contract, directly linking technical expertise to revenue retention.</w:t>
      </w:r>
    </w:p>
    <w:bookmarkEnd w:id="22"/>
    <w:bookmarkStart w:id="23" w:name="X292abf4cc731a822d15e055ba9976ba0b0f0f7c"/>
    <w:p>
      <w:pPr>
        <w:pStyle w:val="Heading2"/>
      </w:pPr>
      <w:r>
        <w:t xml:space="preserve">Performance Metrics: Ghana Accra Sales Breakdown</w:t>
      </w:r>
    </w:p>
    <w:p>
      <w:pPr>
        <w:pStyle w:val="FirstParagraph"/>
      </w:pPr>
      <w:r>
        <w:t xml:space="preserve">Product/Service Segment</w:t>
      </w:r>
    </w:p>
    <w:p>
      <w:pPr>
        <w:pStyle w:val="BodyText"/>
      </w:pPr>
      <w:r>
        <w:t xml:space="preserve">Sales Value (GHS)</w:t>
      </w:r>
    </w:p>
    <w:p>
      <w:pPr>
        <w:pStyle w:val="BodyText"/>
      </w:pPr>
      <w:r>
        <w:t xml:space="preserve">% of Total Accra Revenue</w:t>
      </w:r>
    </w:p>
    <w:p>
      <w:pPr>
        <w:pStyle w:val="BodyText"/>
      </w:pPr>
      <w:r>
        <w:t xml:space="preserve">YoY Change</w:t>
      </w:r>
    </w:p>
    <w:p>
      <w:pPr>
        <w:pStyle w:val="BodyText"/>
      </w:pPr>
      <w:r>
        <w:t xml:space="preserve">Electronics Engineer Impact Factor*</w:t>
      </w:r>
    </w:p>
    <w:p>
      <w:pPr>
        <w:pStyle w:val="BodyText"/>
      </w:pPr>
      <w:r>
        <w:t xml:space="preserve">Industrial IoT Solutions</w:t>
      </w:r>
    </w:p>
    <w:p>
      <w:pPr>
        <w:pStyle w:val="BodyText"/>
      </w:pPr>
      <w:r>
        <w:t xml:space="preserve">412,000</w:t>
      </w:r>
    </w:p>
    <w:p>
      <w:pPr>
        <w:pStyle w:val="BodyText"/>
      </w:pPr>
      <w:r>
        <w:t xml:space="preserve">38%</w:t>
      </w:r>
    </w:p>
    <w:p>
      <w:pPr>
        <w:pStyle w:val="BodyText"/>
      </w:pPr>
      <w:r>
        <w:t xml:space="preserve">+29%</w:t>
      </w:r>
    </w:p>
    <w:p>
      <w:pPr>
        <w:pStyle w:val="BodyText"/>
      </w:pPr>
      <w:r>
        <w:t xml:space="preserve">High (Engineers designed custom integration)</w:t>
      </w:r>
    </w:p>
    <w:p>
      <w:pPr>
        <w:pStyle w:val="BodyText"/>
      </w:pPr>
      <w:r>
        <w:t xml:space="preserve">Solar Power Systems for SMEs</w:t>
      </w:r>
    </w:p>
    <w:p>
      <w:pPr>
        <w:pStyle w:val="BodyText"/>
      </w:pPr>
      <w:r>
        <w:t xml:space="preserve">285,500</w:t>
      </w:r>
    </w:p>
    <w:p>
      <w:pPr>
        <w:pStyle w:val="BodyText"/>
      </w:pPr>
      <w:r>
        <w:t xml:space="preserve">26%</w:t>
      </w:r>
    </w:p>
    <w:p>
      <w:pPr>
        <w:pStyle w:val="BodyText"/>
      </w:pPr>
      <w:r>
        <w:t xml:space="preserve">+18%</w:t>
      </w:r>
    </w:p>
    <w:p>
      <w:pPr>
        <w:pStyle w:val="BodyText"/>
      </w:pPr>
      <w:r>
        <w:t xml:space="preserve">Medium (Site assessment critical)</w:t>
      </w:r>
    </w:p>
    <w:p>
      <w:pPr>
        <w:pStyle w:val="BodyText"/>
      </w:pPr>
      <w:r>
        <w:t xml:space="preserve">Educational STEM Kits</w:t>
      </w:r>
    </w:p>
    <w:p>
      <w:pPr>
        <w:pStyle w:val="BodyText"/>
      </w:pPr>
      <w:r>
        <w:t xml:space="preserve">147,200</w:t>
      </w:r>
    </w:p>
    <w:p>
      <w:pPr>
        <w:pStyle w:val="BodyText"/>
      </w:pPr>
      <w:r>
        <w:t xml:space="preserve">14%</w:t>
      </w:r>
    </w:p>
    <w:p>
      <w:pPr>
        <w:pStyle w:val="BodyText"/>
      </w:pPr>
      <w:r>
        <w:t xml:space="preserve">+45%</w:t>
      </w:r>
    </w:p>
    <w:p>
      <w:pPr>
        <w:pStyle w:val="BodyText"/>
      </w:pPr>
      <w:r>
        <w:t xml:space="preserve">Very High (Engineers led school workshops)</w:t>
      </w:r>
    </w:p>
    <w:p>
      <w:pPr>
        <w:pStyle w:val="BodyText"/>
      </w:pPr>
      <w:r>
        <w:t xml:space="preserve">Maintenance &amp; Support Contracts</w:t>
      </w:r>
    </w:p>
    <w:p>
      <w:pPr>
        <w:pStyle w:val="BodyText"/>
      </w:pPr>
      <w:r>
        <w:t xml:space="preserve">*</w:t>
      </w:r>
      <w:r>
        <w:rPr>
          <w:iCs/>
          <w:i/>
        </w:rPr>
        <w:t xml:space="preserve">Impact Factor: 1=Low, 3=High – based on engineer involvement in sales process.</w:t>
      </w:r>
    </w:p>
    <w:bookmarkEnd w:id="23"/>
    <w:bookmarkStart w:id="24" w:name="X79890f314a643f42a93c4aa4039b13b3564effc"/>
    <w:p>
      <w:pPr>
        <w:pStyle w:val="Heading2"/>
      </w:pPr>
      <w:r>
        <w:t xml:space="preserve">Key Challenges Addressed by Electronics Engineers in Ghana Accra</w:t>
      </w:r>
    </w:p>
    <w:p>
      <w:pPr>
        <w:pStyle w:val="FirstParagraph"/>
      </w:pPr>
      <w:r>
        <w:t xml:space="preserve">The unique demands of the Ghana Accra market necessitate specialized engineering support:</w:t>
      </w:r>
    </w:p>
    <w:p>
      <w:pPr>
        <w:numPr>
          <w:ilvl w:val="0"/>
          <w:numId w:val="1002"/>
        </w:numPr>
        <w:pStyle w:val="Compact"/>
      </w:pPr>
      <w:r>
        <w:rPr>
          <w:bCs/>
          <w:b/>
        </w:rPr>
        <w:t xml:space="preserve">Power Instability:</w:t>
      </w:r>
      <w:r>
        <w:t xml:space="preserve"> </w:t>
      </w:r>
      <w:r>
        <w:t xml:space="preserve">Engineers designed voltage-regulated systems for Accra clients, eliminating equipment damage complaints – a key sales hurdle previously limiting enterprise deals.</w:t>
      </w:r>
    </w:p>
    <w:p>
      <w:pPr>
        <w:numPr>
          <w:ilvl w:val="0"/>
          <w:numId w:val="1002"/>
        </w:numPr>
        <w:pStyle w:val="Compact"/>
      </w:pPr>
      <w:r>
        <w:rPr>
          <w:bCs/>
          <w:b/>
        </w:rPr>
        <w:t xml:space="preserve">Cultural Nuance in Technical Sales:</w:t>
      </w:r>
      <w:r>
        <w:t xml:space="preserve"> </w:t>
      </w:r>
      <w:r>
        <w:t xml:space="preserve">Our local engineers navigated Accra's business culture, explaining technical specs in relatable terms (e.g., comparing solar efficiency to "saving 200 Ghanaian cedis monthly" for a market vendor) – accelerating sales cycles by 25%.</w:t>
      </w:r>
    </w:p>
    <w:p>
      <w:pPr>
        <w:numPr>
          <w:ilvl w:val="0"/>
          <w:numId w:val="1002"/>
        </w:numPr>
        <w:pStyle w:val="Compact"/>
      </w:pPr>
      <w:r>
        <w:rPr>
          <w:bCs/>
          <w:b/>
        </w:rPr>
        <w:t xml:space="preserve">Competitive Pressure:</w:t>
      </w:r>
      <w:r>
        <w:t xml:space="preserve"> </w:t>
      </w:r>
      <w:r>
        <w:t xml:space="preserve">Competitors offered cheaper generic products. Our engineers countered by demonstrating superior durability in Accra's humid climate through field tests, justifying premium pricing and winning 63% of competitive bids.</w:t>
      </w:r>
    </w:p>
    <w:bookmarkEnd w:id="24"/>
    <w:bookmarkStart w:id="25" w:name="X71b921f576ece5c6bce3b1bdf2e0950de19f923"/>
    <w:p>
      <w:pPr>
        <w:pStyle w:val="Heading2"/>
      </w:pPr>
      <w:r>
        <w:t xml:space="preserve">Strategic Initiatives for Q4 2023 (Ghana Accra Focus)</w:t>
      </w:r>
    </w:p>
    <w:p>
      <w:pPr>
        <w:pStyle w:val="FirstParagraph"/>
      </w:pPr>
      <w:r>
        <w:t xml:space="preserve">Based on insights from this</w:t>
      </w:r>
      <w:r>
        <w:t xml:space="preserve"> </w:t>
      </w:r>
      <w:r>
        <w:rPr>
          <w:bCs/>
          <w:b/>
        </w:rPr>
        <w:t xml:space="preserve">Sales Report</w:t>
      </w:r>
      <w:r>
        <w:t xml:space="preserve">, we are implementing two key initiatives driven by our Electronics Engineer team:</w:t>
      </w:r>
    </w:p>
    <w:p>
      <w:pPr>
        <w:numPr>
          <w:ilvl w:val="0"/>
          <w:numId w:val="1003"/>
        </w:numPr>
        <w:pStyle w:val="Compact"/>
      </w:pPr>
      <w:r>
        <w:rPr>
          <w:bCs/>
          <w:b/>
        </w:rPr>
        <w:t xml:space="preserve">Accra Power Resilience Partnership:</w:t>
      </w:r>
      <w:r>
        <w:t xml:space="preserve"> </w:t>
      </w:r>
      <w:r>
        <w:t xml:space="preserve">Collaborating with Ghana Energy Company to deploy engineer-designed microgrids for Accra's industrial estates. This targets a $500K pipeline within 6 months, leveraging our proven understanding of local power challenges.</w:t>
      </w:r>
    </w:p>
    <w:p>
      <w:pPr>
        <w:numPr>
          <w:ilvl w:val="0"/>
          <w:numId w:val="1003"/>
        </w:numPr>
        <w:pStyle w:val="Compact"/>
      </w:pPr>
      <w:r>
        <w:rPr>
          <w:bCs/>
          <w:b/>
        </w:rPr>
        <w:t xml:space="preserve">STEM Academy Program:</w:t>
      </w:r>
      <w:r>
        <w:t xml:space="preserve"> </w:t>
      </w:r>
      <w:r>
        <w:t xml:space="preserve">Engineers will conduct free technical workshops at Accra public schools (starting with Osu Klottey District). This builds long-term brand trust and identifies future enterprise clients, aligning with Ghana's National STEM Strategy.</w:t>
      </w:r>
    </w:p>
    <w:bookmarkEnd w:id="25"/>
    <w:bookmarkStart w:id="26" w:name="X52782d050f189d3dbf416e2b01727d02aaa711f"/>
    <w:p>
      <w:pPr>
        <w:pStyle w:val="Heading2"/>
      </w:pPr>
      <w:r>
        <w:t xml:space="preserve">Conclusion: The Indispensable Electronics Engineer in Ghana Accra</w:t>
      </w:r>
    </w:p>
    <w:p>
      <w:pPr>
        <w:pStyle w:val="FirstParagraph"/>
      </w:pPr>
      <w:r>
        <w:t xml:space="preserve">This</w:t>
      </w:r>
      <w:r>
        <w:t xml:space="preserve"> </w:t>
      </w:r>
      <w:r>
        <w:rPr>
          <w:bCs/>
          <w:b/>
        </w:rPr>
        <w:t xml:space="preserve">Sales Report</w:t>
      </w:r>
      <w:r>
        <w:t xml:space="preserve"> </w:t>
      </w:r>
      <w:r>
        <w:t xml:space="preserve">conclusively demonstrates that the role of the</w:t>
      </w:r>
      <w:r>
        <w:t xml:space="preserve"> </w:t>
      </w:r>
      <w:r>
        <w:rPr>
          <w:bCs/>
          <w:b/>
        </w:rPr>
        <w:t xml:space="preserve">Electronics Engineer</w:t>
      </w:r>
      <w:r>
        <w:t xml:space="preserve"> </w:t>
      </w:r>
      <w:r>
        <w:t xml:space="preserve">is not merely technical support but a core revenue driver within the Ghana Accra market. Their ability to translate complex engineering solutions into tangible business value – specifically addressing infrastructure realities like power fluctuations and cultural preferences for hands-on demos – has been instrumental in our 17.5% revenue growth. As Ghana's technology adoption accelerates, particularly in Accra's expanding digital economy, investing further in skilled electronics engineers is not optional; it’s the strategic foundation for sustained market leadership. The data from this report mandates that all future sales strategies for the Ghana Accra region will be co-designed by our Electronics Engineer teams to maintain our competitive edge and capture emerging opportunities within the nation's most dynamic tech hub.</w:t>
      </w:r>
    </w:p>
    <w:p>
      <w:pPr>
        <w:pStyle w:val="BodyText"/>
      </w:pPr>
      <w:r>
        <w:rPr>
          <w:bCs/>
          <w:b/>
        </w:rPr>
        <w:t xml:space="preserve">Prepared For:</w:t>
      </w:r>
      <w:r>
        <w:t xml:space="preserve"> </w:t>
      </w:r>
      <w:r>
        <w:t xml:space="preserve">Regional Sales Leadership, Ghana Accra Office</w:t>
      </w:r>
    </w:p>
    <w:p>
      <w:pPr>
        <w:pStyle w:val="BodyText"/>
      </w:pPr>
      <w:r>
        <w:rPr>
          <w:bCs/>
          <w:b/>
        </w:rPr>
        <w:t xml:space="preserve">Date:</w:t>
      </w:r>
      <w:r>
        <w:t xml:space="preserve"> </w:t>
      </w:r>
      <w:r>
        <w:t xml:space="preserve">October 26, 2023</w:t>
      </w:r>
    </w:p>
    <w:p>
      <w:pPr>
        <w:pStyle w:val="BodyText"/>
      </w:pPr>
      <w:r>
        <w:rPr>
          <w:iCs/>
          <w:i/>
        </w:rPr>
        <w:t xml:space="preserve">This report is confidential and proprietary to [Your Company Name]. All data derived from sales databases and field reports collected within Ghana Accra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Performance - Ghana Accra Region</dc:title>
  <dc:creator/>
  <dc:language>en</dc:language>
  <cp:keywords/>
  <dcterms:created xsi:type="dcterms:W3CDTF">2026-07-15T08:16:20Z</dcterms:created>
  <dcterms:modified xsi:type="dcterms:W3CDTF">2026-07-15T08:16:20Z</dcterms:modified>
</cp:coreProperties>
</file>

<file path=docProps/custom.xml><?xml version="1.0" encoding="utf-8"?>
<Properties xmlns="http://schemas.openxmlformats.org/officeDocument/2006/custom-properties" xmlns:vt="http://schemas.openxmlformats.org/officeDocument/2006/docPropsVTypes"/>
</file>