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Driving</w:t>
      </w:r>
      <w:r>
        <w:t xml:space="preserve"> </w:t>
      </w:r>
      <w:r>
        <w:t xml:space="preserve">Growth</w:t>
      </w:r>
      <w:r>
        <w:t xml:space="preserve"> </w:t>
      </w:r>
      <w:r>
        <w:t xml:space="preserve">in</w:t>
      </w:r>
      <w:r>
        <w:t xml:space="preserve"> </w:t>
      </w:r>
      <w:r>
        <w:t xml:space="preserve">Baghdad</w:t>
      </w:r>
    </w:p>
    <w:bookmarkStart w:id="27" w:name="X2881cd7166592b58c749162c16c12ea30638028"/>
    <w:p>
      <w:pPr>
        <w:pStyle w:val="Heading1"/>
      </w:pPr>
      <w:r>
        <w:t xml:space="preserve">Quarterly Sales Report: Electronics Engineering Excellence Supporting Market Expansion in Iraq Baghdad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Leadership, Iraq Operations</w:t>
      </w:r>
      <w:r>
        <w:br/>
      </w:r>
      <w:r>
        <w:rPr>
          <w:bCs/>
          <w:b/>
        </w:rPr>
        <w:t xml:space="preserve">From:</w:t>
      </w:r>
      <w:r>
        <w:t xml:space="preserve"> </w:t>
      </w:r>
      <w:r>
        <w:t xml:space="preserve">Global Solutions Division - Electronics Engineering &amp; Sales Team</w:t>
      </w:r>
    </w:p>
    <w:bookmarkStart w:id="20" w:name="i.-executive-summary"/>
    <w:p>
      <w:pPr>
        <w:pStyle w:val="Heading2"/>
      </w:pPr>
      <w:r>
        <w:t xml:space="preserve">I. Executive Summary</w:t>
      </w:r>
    </w:p>
    <w:p>
      <w:pPr>
        <w:pStyle w:val="FirstParagraph"/>
      </w:pPr>
      <w:r>
        <w:t xml:space="preserve">This comprehensive Sales Report details the critical role of our dedicated Electronics Engineer team in accelerating market penetration and revenue growth across Baghdad, Iraq. Despite significant infrastructural challenges, strategic engineering interventions directly contributed to a 34% year-over-year increase in electronics sales volume during Q3 2023. The synergy between field-based Electronics Engineers and the Baghdad sales force has proven indispensable for overcoming technical barriers unique to the Iraqi market, solidifying our position as the preferred supplier of reliable electronic solutions in Baghdad's evolving commercial and industrial landscape.</w:t>
      </w:r>
    </w:p>
    <w:bookmarkEnd w:id="20"/>
    <w:bookmarkStart w:id="21" w:name="Xf23effb181faebe21cc9055ca6061c147d8d208"/>
    <w:p>
      <w:pPr>
        <w:pStyle w:val="Heading2"/>
      </w:pPr>
      <w:r>
        <w:t xml:space="preserve">II. Market Context: Iraq Baghdad's Electronics Demand Landscape</w:t>
      </w:r>
    </w:p>
    <w:p>
      <w:pPr>
        <w:pStyle w:val="FirstParagraph"/>
      </w:pPr>
      <w:r>
        <w:t xml:space="preserve">Baghdad represents a high-potential yet complex electronics market characterized by rapid urbanization, growing industrial activity (particularly in oil &amp; gas, telecommunications, and construction), and a critical need for robust infrastructure. However, sales opportunities were historically hampered by three primary challenges directly impacting our Electronics Engineer deployment:</w:t>
      </w:r>
    </w:p>
    <w:p>
      <w:pPr>
        <w:numPr>
          <w:ilvl w:val="0"/>
          <w:numId w:val="1001"/>
        </w:numPr>
        <w:pStyle w:val="Compact"/>
      </w:pPr>
      <w:r>
        <w:rPr>
          <w:bCs/>
          <w:b/>
        </w:rPr>
        <w:t xml:space="preserve">Environmental Extremes:</w:t>
      </w:r>
      <w:r>
        <w:t xml:space="preserve"> </w:t>
      </w:r>
      <w:r>
        <w:t xml:space="preserve">Sandstorms, high temperatures (exceeding 45°C), and significant voltage fluctuations in Baghdad regularly caused premature equipment failure for standard imported electronics.</w:t>
      </w:r>
    </w:p>
    <w:p>
      <w:pPr>
        <w:numPr>
          <w:ilvl w:val="0"/>
          <w:numId w:val="1001"/>
        </w:numPr>
        <w:pStyle w:val="Compact"/>
      </w:pPr>
      <w:r>
        <w:rPr>
          <w:bCs/>
          <w:b/>
        </w:rPr>
        <w:t xml:space="preserve">Technical Support Gaps:</w:t>
      </w:r>
      <w:r>
        <w:t xml:space="preserve"> </w:t>
      </w:r>
      <w:r>
        <w:t xml:space="preserve">Local technicians lacked specialized training on advanced systems, leading to prolonged downtime and customer dissatisfaction after purchase.</w:t>
      </w:r>
    </w:p>
    <w:p>
      <w:pPr>
        <w:numPr>
          <w:ilvl w:val="0"/>
          <w:numId w:val="1001"/>
        </w:numPr>
        <w:pStyle w:val="Compact"/>
      </w:pPr>
      <w:r>
        <w:rPr>
          <w:bCs/>
          <w:b/>
        </w:rPr>
        <w:t xml:space="preserve">Customization Requirements:</w:t>
      </w:r>
      <w:r>
        <w:t xml:space="preserve"> </w:t>
      </w:r>
      <w:r>
        <w:t xml:space="preserve">Government projects and large commercial entities demanded specific adaptations (e.g., dust-proofing, extended temperature ranges) not met by standard product lines.</w:t>
      </w:r>
    </w:p>
    <w:bookmarkEnd w:id="21"/>
    <w:bookmarkStart w:id="22" w:name="Xb2528d5319b95b2530c94217c4e143eb78f5808"/>
    <w:p>
      <w:pPr>
        <w:pStyle w:val="Heading2"/>
      </w:pPr>
      <w:r>
        <w:t xml:space="preserve">III. The Electronics Engineer: Catalyst for Sales Conversion in Baghdad</w:t>
      </w:r>
    </w:p>
    <w:p>
      <w:pPr>
        <w:pStyle w:val="FirstParagraph"/>
      </w:pPr>
      <w:r>
        <w:t xml:space="preserve">The deployment of on-ground Electronics Engineers within the Baghdad sales territory proved to be the decisive factor in turning potential sales into realized revenue. Our three senior Electronics Engineers (based at our Baghdad office near Al-Mustansiriya University) have been instrumental through:</w:t>
      </w:r>
    </w:p>
    <w:p>
      <w:pPr>
        <w:numPr>
          <w:ilvl w:val="0"/>
          <w:numId w:val="1002"/>
        </w:numPr>
        <w:pStyle w:val="Compact"/>
      </w:pPr>
      <w:r>
        <w:rPr>
          <w:bCs/>
          <w:b/>
        </w:rPr>
        <w:t xml:space="preserve">On-Site Technical Evaluation &amp; Solution Design:</w:t>
      </w:r>
      <w:r>
        <w:t xml:space="preserve"> </w:t>
      </w:r>
      <w:r>
        <w:t xml:space="preserve">Engineers conducted detailed site assessments for major clients like the Baghdad Water Authority and Al-Rasheed Mall, designing custom power management systems. This directly led to a $285,000 contract closing in Q3, previously deemed unattainable due to technical complexity.</w:t>
      </w:r>
    </w:p>
    <w:p>
      <w:pPr>
        <w:numPr>
          <w:ilvl w:val="0"/>
          <w:numId w:val="1002"/>
        </w:numPr>
        <w:pStyle w:val="Compact"/>
      </w:pPr>
      <w:r>
        <w:rPr>
          <w:bCs/>
          <w:b/>
        </w:rPr>
        <w:t xml:space="preserve">Accelerated Project Implementation:</w:t>
      </w:r>
      <w:r>
        <w:t xml:space="preserve"> </w:t>
      </w:r>
      <w:r>
        <w:t xml:space="preserve">By resolving voltage fluctuation issues on-site through customized surge protection modules (developed by our Baghdad Electronics Engineer team), we reduced installation timelines from 45 days to 18 days for a critical telecom infrastructure project. This speed directly influenced the client's decision to award the contract.</w:t>
      </w:r>
    </w:p>
    <w:p>
      <w:pPr>
        <w:numPr>
          <w:ilvl w:val="0"/>
          <w:numId w:val="1002"/>
        </w:numPr>
        <w:pStyle w:val="Compact"/>
      </w:pPr>
      <w:r>
        <w:rPr>
          <w:bCs/>
          <w:b/>
        </w:rPr>
        <w:t xml:space="preserve">Local Technical Training:</w:t>
      </w:r>
      <w:r>
        <w:t xml:space="preserve"> </w:t>
      </w:r>
      <w:r>
        <w:t xml:space="preserve">Engineers conducted weekly workshops for local technicians at our Baghdad service center. This built trust, significantly reduced post-sale service calls by 62%, and enabled our sales team to confidently recommend complex solutions knowing reliable local support existed. Client satisfaction scores (CSAT) for technical aspects rose from 78% to 94%.</w:t>
      </w:r>
    </w:p>
    <w:bookmarkEnd w:id="22"/>
    <w:bookmarkStart w:id="23" w:name="Xc6bb1874a81f6d2159b7418516cc6358a01f2ad"/>
    <w:p>
      <w:pPr>
        <w:pStyle w:val="Heading2"/>
      </w:pPr>
      <w:r>
        <w:t xml:space="preserve">IV. Quantifiable Sales Impact: Baghdad Electronics Engineering Results</w:t>
      </w:r>
    </w:p>
    <w:p>
      <w:pPr>
        <w:pStyle w:val="FirstParagraph"/>
      </w:pPr>
      <w:r>
        <w:t xml:space="preserve">The tangible impact of the Electronics Engineer function is evident in the Q3 Baghdad sales performance:</w:t>
      </w:r>
    </w:p>
    <w:p>
      <w:pPr>
        <w:pStyle w:val="BodyText"/>
      </w:pPr>
      <w:r>
        <w:t xml:space="preserve">Key Metric</w:t>
      </w:r>
    </w:p>
    <w:p>
      <w:pPr>
        <w:pStyle w:val="BodyText"/>
      </w:pPr>
      <w:r>
        <w:t xml:space="preserve">Q3 2022 (Pre-Engineer Focus)</w:t>
      </w:r>
    </w:p>
    <w:p>
      <w:pPr>
        <w:pStyle w:val="BodyText"/>
      </w:pPr>
      <w:r>
        <w:t xml:space="preserve">Q3 2023 (With Dedicated Electronics Engineers)</w:t>
      </w:r>
    </w:p>
    <w:p>
      <w:pPr>
        <w:pStyle w:val="BodyText"/>
      </w:pPr>
      <w:r>
        <w:t xml:space="preserve">% Change</w:t>
      </w:r>
    </w:p>
    <w:p>
      <w:pPr>
        <w:pStyle w:val="BodyText"/>
      </w:pPr>
      <w:r>
        <w:t xml:space="preserve">Total Electronics Sales Value (Baghdad)</w:t>
      </w:r>
    </w:p>
    <w:p>
      <w:pPr>
        <w:pStyle w:val="BodyText"/>
      </w:pPr>
      <w:r>
        <w:t xml:space="preserve">$1.82M</w:t>
      </w:r>
    </w:p>
    <w:p>
      <w:pPr>
        <w:pStyle w:val="BodyText"/>
      </w:pPr>
      <w:r>
        <w:t xml:space="preserve">$2.44M</w:t>
      </w:r>
    </w:p>
    <w:p>
      <w:pPr>
        <w:pStyle w:val="BodyText"/>
      </w:pPr>
      <w:r>
        <w:t xml:space="preserve">+34%</w:t>
      </w:r>
    </w:p>
    <w:p>
      <w:pPr>
        <w:pStyle w:val="BodyText"/>
      </w:pPr>
      <w:r>
        <w:t xml:space="preserve">Custom Solution Revenue</w:t>
      </w:r>
    </w:p>
    <w:p>
      <w:pPr>
        <w:pStyle w:val="BodyText"/>
      </w:pPr>
      <w:r>
        <w:t xml:space="preserve">$380,000</w:t>
      </w:r>
    </w:p>
    <w:p>
      <w:pPr>
        <w:pStyle w:val="BodyText"/>
      </w:pPr>
      <w:r>
        <w:t xml:space="preserve">$915,000</w:t>
      </w:r>
    </w:p>
    <w:p>
      <w:pPr>
        <w:pStyle w:val="BodyText"/>
      </w:pPr>
      <w:r>
        <w:t xml:space="preserve">+141%</w:t>
      </w:r>
    </w:p>
    <w:p>
      <w:pPr>
        <w:pStyle w:val="BodyText"/>
      </w:pPr>
      <w:r>
        <w:t xml:space="preserve">Avg. Deal Size (Electronics)</w:t>
      </w:r>
    </w:p>
    <w:p>
      <w:pPr>
        <w:pStyle w:val="BodyText"/>
      </w:pPr>
      <w:r>
        <w:t xml:space="preserve">$22,455</w:t>
      </w:r>
    </w:p>
    <w:p>
      <w:pPr>
        <w:pStyle w:val="BodyText"/>
      </w:pPr>
      <w:r>
        <w:t xml:space="preserve">$38,766</w:t>
      </w:r>
    </w:p>
    <w:p>
      <w:pPr>
        <w:pStyle w:val="BodyText"/>
      </w:pPr>
      <w:r>
        <w:t xml:space="preserve">+72.6%</w:t>
      </w:r>
    </w:p>
    <w:p>
      <w:pPr>
        <w:pStyle w:val="BodyText"/>
      </w:pPr>
      <w:r>
        <w:t xml:space="preserve">Client Retention Rate (Existing Electronics Clients)</w:t>
      </w:r>
    </w:p>
    <w:p>
      <w:pPr>
        <w:pStyle w:val="BodyText"/>
      </w:pPr>
      <w:r>
        <w:t xml:space="preserve">68%</w:t>
      </w:r>
    </w:p>
    <w:p>
      <w:pPr>
        <w:pStyle w:val="BodyText"/>
      </w:pPr>
      <w:r>
        <w:t xml:space="preserve">91%</w:t>
      </w:r>
      <w:r>
        <w:br/>
      </w:r>
      <w:r>
        <w:t xml:space="preserve">(Directly attributed to Engineering Support)</w:t>
      </w:r>
    </w:p>
    <w:p>
      <w:pPr>
        <w:pStyle w:val="BodyText"/>
      </w:pPr>
      <w:r>
        <w:t xml:space="preserve">The data confirms that the Electronics Engineer presence in Baghdad is not a cost center but a strategic sales accelerator. The 34% revenue growth outpaces the overall Iraq market (estimated at 28%), demonstrating our competitive edge forged by technical excellence.</w:t>
      </w:r>
    </w:p>
    <w:bookmarkEnd w:id="23"/>
    <w:bookmarkStart w:id="24" w:name="X788bd272736ec50bfed1bcb545e8e9b68e7f936"/>
    <w:p>
      <w:pPr>
        <w:pStyle w:val="Heading2"/>
      </w:pPr>
      <w:r>
        <w:t xml:space="preserve">V. Key Engineering Innovations Driving Baghdad Sales</w:t>
      </w:r>
    </w:p>
    <w:p>
      <w:pPr>
        <w:pStyle w:val="FirstParagraph"/>
      </w:pPr>
      <w:r>
        <w:t xml:space="preserve">Our Electronics Engineers in Baghdad didn't just support sales; they *created* new sales opportunities through localized innovation:</w:t>
      </w:r>
    </w:p>
    <w:p>
      <w:pPr>
        <w:numPr>
          <w:ilvl w:val="0"/>
          <w:numId w:val="1003"/>
        </w:numPr>
        <w:pStyle w:val="Compact"/>
      </w:pPr>
      <w:r>
        <w:rPr>
          <w:bCs/>
          <w:b/>
        </w:rPr>
        <w:t xml:space="preserve">Basra Sand-Resistant Enclosure Prototyping:</w:t>
      </w:r>
      <w:r>
        <w:t xml:space="preserve"> </w:t>
      </w:r>
      <w:r>
        <w:t xml:space="preserve">Developed and field-tested a dust-tight, heat-dissipating enclosure (using locally sourced materials where possible) for industrial controllers. This became the flagship product for Baghdad's oilfield service providers, driving $150k in sales within 30 days of launch.</w:t>
      </w:r>
    </w:p>
    <w:p>
      <w:pPr>
        <w:numPr>
          <w:ilvl w:val="0"/>
          <w:numId w:val="1003"/>
        </w:numPr>
        <w:pStyle w:val="Compact"/>
      </w:pPr>
      <w:r>
        <w:rPr>
          <w:bCs/>
          <w:b/>
        </w:rPr>
        <w:t xml:space="preserve">Voltage-Adaptive Power Modules:</w:t>
      </w:r>
      <w:r>
        <w:t xml:space="preserve"> </w:t>
      </w:r>
      <w:r>
        <w:t xml:space="preserve">Engineered modules specifically for Baghdad's unstable grid (operating reliably between 90V-280V AC). These are now standard in all new commercial contracts, eliminating a major objection point and increasing average order value by 27%.</w:t>
      </w:r>
    </w:p>
    <w:p>
      <w:pPr>
        <w:numPr>
          <w:ilvl w:val="0"/>
          <w:numId w:val="1003"/>
        </w:numPr>
        <w:pStyle w:val="Compact"/>
      </w:pPr>
      <w:r>
        <w:rPr>
          <w:bCs/>
          <w:b/>
        </w:rPr>
        <w:t xml:space="preserve">Remote Diagnostics Integration:</w:t>
      </w:r>
      <w:r>
        <w:t xml:space="preserve"> </w:t>
      </w:r>
      <w:r>
        <w:t xml:space="preserve">Partnered with sales team to offer real-time system monitoring (via simple SMS) as an add-on service. This "peace of mind" feature was pivotal in securing contracts with Baghdad's emerging smart grid initiatives, adding $85k in incremental service revenue.</w:t>
      </w:r>
    </w:p>
    <w:bookmarkEnd w:id="24"/>
    <w:bookmarkStart w:id="25" w:name="X293f96a66fb8fb334d0284aa14c1069f27671f3"/>
    <w:p>
      <w:pPr>
        <w:pStyle w:val="Heading2"/>
      </w:pPr>
      <w:r>
        <w:t xml:space="preserve">VI. Future Recommendations for Sustaining Baghdad Growth</w:t>
      </w:r>
    </w:p>
    <w:p>
      <w:pPr>
        <w:pStyle w:val="FirstParagraph"/>
      </w:pPr>
      <w:r>
        <w:t xml:space="preserve">To capitalize on the momentum generated by our Electronics Engineers in Iraq Baghdad, we recommend:</w:t>
      </w:r>
    </w:p>
    <w:p>
      <w:pPr>
        <w:numPr>
          <w:ilvl w:val="0"/>
          <w:numId w:val="1004"/>
        </w:numPr>
        <w:pStyle w:val="Compact"/>
      </w:pPr>
      <w:r>
        <w:rPr>
          <w:bCs/>
          <w:b/>
        </w:rPr>
        <w:t xml:space="preserve">Scale Engineer Presence:</w:t>
      </w:r>
      <w:r>
        <w:t xml:space="preserve"> </w:t>
      </w:r>
      <w:r>
        <w:t xml:space="preserve">Allocate an additional Electronics Engineer for the Baghdad territory by Q1 2024 to meet projected demand from new industrial zones (e.g., Al-Musayyib Economic City).</w:t>
      </w:r>
    </w:p>
    <w:p>
      <w:pPr>
        <w:numPr>
          <w:ilvl w:val="0"/>
          <w:numId w:val="1004"/>
        </w:numPr>
        <w:pStyle w:val="Compact"/>
      </w:pPr>
      <w:r>
        <w:rPr>
          <w:bCs/>
          <w:b/>
        </w:rPr>
        <w:t xml:space="preserve">Localize Engineering Talent:</w:t>
      </w:r>
      <w:r>
        <w:t xml:space="preserve"> </w:t>
      </w:r>
      <w:r>
        <w:t xml:space="preserve">Partner with Baghdad Technical University to establish a pipeline for training Iraqi Electronics Engineers, ensuring long-term market expertise and cultural alignment.</w:t>
      </w:r>
    </w:p>
    <w:p>
      <w:pPr>
        <w:numPr>
          <w:ilvl w:val="0"/>
          <w:numId w:val="1004"/>
        </w:numPr>
        <w:pStyle w:val="Compact"/>
      </w:pPr>
      <w:r>
        <w:rPr>
          <w:bCs/>
          <w:b/>
        </w:rPr>
        <w:t xml:space="preserve">Develop Baghdad-Specific Product Line:</w:t>
      </w:r>
      <w:r>
        <w:t xml:space="preserve"> </w:t>
      </w:r>
      <w:r>
        <w:t xml:space="preserve">Formalize the sand-resistant and voltage-adaptive features into a dedicated "Baghdad Tough" product series, marketed directly through our Electronics Engineer team.</w:t>
      </w:r>
    </w:p>
    <w:bookmarkEnd w:id="25"/>
    <w:bookmarkStart w:id="26" w:name="vii.-conclusion"/>
    <w:p>
      <w:pPr>
        <w:pStyle w:val="Heading2"/>
      </w:pPr>
      <w:r>
        <w:t xml:space="preserve">VII. Conclusion</w:t>
      </w:r>
    </w:p>
    <w:p>
      <w:pPr>
        <w:pStyle w:val="FirstParagraph"/>
      </w:pPr>
      <w:r>
        <w:t xml:space="preserve">The success of this Sales Report in Iraq Baghdad is unequivocally tied to the strategic deployment and empowered role of the Electronics Engineer. This isn't merely about technical support; it's about having a skilled Electronics Engineer embedded within the sales process, transforming complex technical challenges into compelling revenue opportunities. The 34% growth in Q3 demonstrates that in the demanding environment of Baghdad, engineering excellence is not just supportive – it is the core engine of our sales success. We have proven that investing in Electronics Engineers directly translates to market leadership and sustained profitability within Iraq's most dynamic city. The continued partnership between Sales and Electronics Engineering will remain paramount for future expansion across all of Iraq.</w:t>
      </w:r>
    </w:p>
    <w:p>
      <w:pPr>
        <w:pStyle w:val="BodyText"/>
      </w:pPr>
      <w:r>
        <w:rPr>
          <w:bCs/>
          <w:b/>
        </w:rPr>
        <w:t xml:space="preserve">Submitted By:</w:t>
      </w:r>
      <w:r>
        <w:t xml:space="preserve"> </w:t>
      </w:r>
      <w:r>
        <w:t xml:space="preserve">Sarah Chen, Regional Sales Director - Middle East</w:t>
      </w:r>
      <w:r>
        <w:br/>
      </w:r>
      <w:r>
        <w:rPr>
          <w:bCs/>
          <w:b/>
        </w:rPr>
        <w:t xml:space="preserve">Electronics Engineer Team Lead (Baghdad):</w:t>
      </w:r>
      <w:r>
        <w:t xml:space="preserve"> </w:t>
      </w:r>
      <w:r>
        <w:t xml:space="preserve">Engineer Ali Hassan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Solutions Driving Growth in Baghdad</dc:title>
  <dc:creator/>
  <dc:language>en</dc:language>
  <cp:keywords/>
  <dcterms:created xsi:type="dcterms:W3CDTF">2026-05-02T11:35:04Z</dcterms:created>
  <dcterms:modified xsi:type="dcterms:W3CDTF">2026-05-02T11:35:04Z</dcterms:modified>
</cp:coreProperties>
</file>

<file path=docProps/custom.xml><?xml version="1.0" encoding="utf-8"?>
<Properties xmlns="http://schemas.openxmlformats.org/officeDocument/2006/custom-properties" xmlns:vt="http://schemas.openxmlformats.org/officeDocument/2006/docPropsVTypes"/>
</file>