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Naples</w:t>
      </w:r>
      <w:r>
        <w:t xml:space="preserve"> </w:t>
      </w:r>
      <w:r>
        <w:t xml:space="preserve">Market</w:t>
      </w:r>
    </w:p>
    <w:bookmarkStart w:id="28" w:name="X81a8a8fdeea162e88bbf5eb87ca6287ff3e02cb"/>
    <w:p>
      <w:pPr>
        <w:pStyle w:val="Heading1"/>
      </w:pPr>
      <w:r>
        <w:t xml:space="preserve">Sales Report: Electronics Engineer Impact on Market Growth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Mediterranean Technology Group</w:t>
      </w:r>
      <w:r>
        <w:br/>
      </w:r>
      <w:r>
        <w:rPr>
          <w:bCs/>
          <w:b/>
        </w:rPr>
        <w:t xml:space="preserve">Location Focus:</w:t>
      </w:r>
      <w:r>
        <w:t xml:space="preserve"> </w:t>
      </w:r>
      <w:r>
        <w:t xml:space="preserve">Italy Naples Metropolitan Area</w:t>
      </w:r>
    </w:p>
    <w:bookmarkStart w:id="20" w:name="i.-executive-summary"/>
    <w:p>
      <w:pPr>
        <w:pStyle w:val="Heading2"/>
      </w:pPr>
      <w:r>
        <w:t xml:space="preserve">I. Executive Summary</w:t>
      </w:r>
    </w:p>
    <w:p>
      <w:pPr>
        <w:pStyle w:val="FirstParagraph"/>
      </w:pPr>
      <w:r>
        <w:t xml:space="preserve">This Sales Report details the critical role of the Electronics Engineer in driving revenue growth within the competitive electronics sector across Italy Naples. As the third-largest economic hub in Southern Italy, Naples presents unique opportunities for technology-driven sales expansion. Our analysis reveals that strategic deployment of specialized Electronics Engineers has directly contributed to a 22% year-over-year increase in high-margin product sales, positioning us as market leaders in embedded systems and IoT solutions for the region. This document outlines performance metrics, market dynamics, and actionable insights specific to the Naples ecosystem.</w:t>
      </w:r>
    </w:p>
    <w:bookmarkEnd w:id="20"/>
    <w:bookmarkStart w:id="21" w:name="X314cf98077cb75c1b79d4017d7534aa21db25ea"/>
    <w:p>
      <w:pPr>
        <w:pStyle w:val="Heading2"/>
      </w:pPr>
      <w:r>
        <w:t xml:space="preserve">II. Market Context: Electronics Landscape in Italy Naples</w:t>
      </w:r>
    </w:p>
    <w:p>
      <w:pPr>
        <w:pStyle w:val="FirstParagraph"/>
      </w:pPr>
      <w:r>
        <w:t xml:space="preserve">Naples serves as a pivotal industrial corridor connecting Southern Europe's manufacturing base with global supply chains. With over 18,000 electronics-related businesses operating within 50 kilometers of the city center, the local market exhibits robust demand for innovative solutions. Key growth drivers include:</w:t>
      </w:r>
    </w:p>
    <w:p>
      <w:pPr>
        <w:numPr>
          <w:ilvl w:val="0"/>
          <w:numId w:val="1001"/>
        </w:numPr>
        <w:pStyle w:val="Compact"/>
      </w:pPr>
      <w:r>
        <w:t xml:space="preserve">Government incentives under Italy's "PNRR" (National Recovery and Resilience Plan) targeting smart manufacturing</w:t>
      </w:r>
    </w:p>
    <w:p>
      <w:pPr>
        <w:numPr>
          <w:ilvl w:val="0"/>
          <w:numId w:val="1001"/>
        </w:numPr>
        <w:pStyle w:val="Compact"/>
      </w:pPr>
      <w:r>
        <w:t xml:space="preserve">Rising demand from automotive suppliers in Naples' industrial parks (e.g., Pianura, Pozzuoli)</w:t>
      </w:r>
    </w:p>
    <w:p>
      <w:pPr>
        <w:numPr>
          <w:ilvl w:val="0"/>
          <w:numId w:val="1001"/>
        </w:numPr>
        <w:pStyle w:val="Compact"/>
      </w:pPr>
      <w:r>
        <w:t xml:space="preserve">Expansion of renewable energy infrastructure requiring sophisticated power electronics systems</w:t>
      </w:r>
    </w:p>
    <w:p>
      <w:pPr>
        <w:pStyle w:val="FirstParagraph"/>
      </w:pPr>
      <w:r>
        <w:t xml:space="preserve">The presence of major institutions like the University of Naples Federico II and its engineering faculty creates a talent pipeline, while localized challenges persist in supply chain resilience. This Sales Report confirms that technical expertise—particularly from qualified Electronics Engineers—is now a decisive factor in closing enterprise deals across all sectors.</w:t>
      </w:r>
    </w:p>
    <w:bookmarkEnd w:id="21"/>
    <w:bookmarkStart w:id="22" w:name="X6f6eb1ae1a64d725724a901e5cdcaa48964ab88"/>
    <w:p>
      <w:pPr>
        <w:pStyle w:val="Heading2"/>
      </w:pPr>
      <w:r>
        <w:t xml:space="preserve">III. Sales Performance Analysis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Sales Growth (YoY)</w:t>
            </w:r>
          </w:p>
        </w:tc>
        <w:tc>
          <w:tcPr/>
          <w:p>
            <w:pPr>
              <w:pStyle w:val="Compact"/>
              <w:jc w:val="left"/>
            </w:pPr>
            <w:r>
              <w:t xml:space="preserve">Electronics Engineer Impact Factor</w:t>
            </w:r>
          </w:p>
        </w:tc>
        <w:tc>
          <w:tcPr/>
          <w:p>
            <w:pPr>
              <w:pStyle w:val="Compact"/>
              <w:jc w:val="left"/>
            </w:pPr>
            <w:r>
              <w:t xml:space="preserve">Naples Market Share</w:t>
            </w:r>
          </w:p>
        </w:tc>
      </w:tr>
      <w:tr>
        <w:tc>
          <w:tcPr/>
          <w:p>
            <w:pPr>
              <w:pStyle w:val="Compact"/>
              <w:jc w:val="left"/>
            </w:pPr>
            <w:r>
              <w:t xml:space="preserve">IoT Sensor Networks for Smart City Projects</w:t>
            </w:r>
          </w:p>
        </w:tc>
        <w:tc>
          <w:tcPr/>
          <w:p>
            <w:pPr>
              <w:pStyle w:val="Compact"/>
              <w:jc w:val="left"/>
            </w:pPr>
            <w:r>
              <w:t xml:space="preserve">37%</w:t>
            </w:r>
          </w:p>
        </w:tc>
        <w:tc>
          <w:tcPr/>
          <w:p>
            <w:pPr>
              <w:pStyle w:val="Compact"/>
              <w:jc w:val="left"/>
            </w:pPr>
            <w:r>
              <w:t xml:space="preserve">89% of deals closed with Engineer involvement</w:t>
            </w:r>
          </w:p>
        </w:tc>
        <w:tc>
          <w:tcPr/>
          <w:p>
            <w:pPr>
              <w:pStyle w:val="Compact"/>
              <w:jc w:val="left"/>
            </w:pPr>
            <w:r>
              <w:t xml:space="preserve">24% (up from 15%)</w:t>
            </w:r>
          </w:p>
        </w:tc>
      </w:tr>
      <w:tr>
        <w:tc>
          <w:tcPr/>
          <w:p>
            <w:pPr>
              <w:pStyle w:val="Compact"/>
              <w:jc w:val="left"/>
            </w:pPr>
            <w:r>
              <w:t xml:space="preserve">Industrial Power Converters</w:t>
            </w:r>
          </w:p>
        </w:tc>
        <w:tc>
          <w:tcPr/>
          <w:p>
            <w:pPr>
              <w:pStyle w:val="Compact"/>
              <w:jc w:val="left"/>
            </w:pPr>
            <w:r>
              <w:t xml:space="preserve">29%</w:t>
            </w:r>
          </w:p>
        </w:tc>
        <w:tc>
          <w:tcPr/>
          <w:p>
            <w:pPr>
              <w:pStyle w:val="Compact"/>
              <w:jc w:val="left"/>
            </w:pPr>
            <w:r>
              <w:t xml:space="preserve">76% of large contracts required Engineer technical validation</w:t>
            </w:r>
          </w:p>
        </w:tc>
        <w:tc>
          <w:tcPr/>
          <w:p>
            <w:pPr>
              <w:pStyle w:val="Compact"/>
              <w:jc w:val="left"/>
            </w:pPr>
            <w:r>
              <w:t xml:space="preserve">31% (up from 20%)</w:t>
            </w:r>
          </w:p>
        </w:tc>
      </w:tr>
      <w:tr>
        <w:tc>
          <w:tcPr/>
          <w:p>
            <w:pPr>
              <w:pStyle w:val="Compact"/>
              <w:jc w:val="left"/>
            </w:pPr>
            <w:r>
              <w:t xml:space="preserve">Microcontroller-Based Embedded Systems</w:t>
            </w:r>
          </w:p>
        </w:tc>
        <w:tc>
          <w:tcPr/>
          <w:p>
            <w:pPr>
              <w:pStyle w:val="Compact"/>
              <w:jc w:val="left"/>
            </w:pPr>
            <w:r>
              <w:t xml:space="preserve">41%</w:t>
            </w:r>
          </w:p>
        </w:tc>
        <w:tc>
          <w:tcPr/>
          <w:p>
            <w:pPr>
              <w:pStyle w:val="Compact"/>
              <w:jc w:val="left"/>
            </w:pPr>
            <w:r>
              <w:t xml:space="preserve">All enterprise deals included Engineer consultation phase</w:t>
            </w:r>
          </w:p>
        </w:tc>
        <w:tc>
          <w:tcPr/>
          <w:p>
            <w:pPr>
              <w:pStyle w:val="Compact"/>
              <w:jc w:val="left"/>
            </w:pPr>
            <w:r>
              <w:t xml:space="preserve">38% (new market entry)</w:t>
            </w:r>
          </w:p>
        </w:tc>
      </w:tr>
    </w:tbl>
    <w:p>
      <w:pPr>
        <w:pStyle w:val="BodyText"/>
      </w:pPr>
      <w:r>
        <w:t xml:space="preserve">The data unequivocally demonstrates that for every project requiring technical depth in Italy Naples, the presence of an Electronics Engineer accelerated sales cycles by 40% and increased average deal size by €18,500. In particular, our Naples-based team’s expertise in CE/FCC compliance (critical for EU market access) reduced post-sale implementation delays by 63%, directly enhancing client retention rates.</w:t>
      </w:r>
    </w:p>
    <w:bookmarkEnd w:id="22"/>
    <w:bookmarkStart w:id="23" w:name="X82b02891d9ea833ae1dd76ca9a710a44b00037c"/>
    <w:p>
      <w:pPr>
        <w:pStyle w:val="Heading2"/>
      </w:pPr>
      <w:r>
        <w:t xml:space="preserve">IV. Role of Electronics Engineer in Sales Strategy</w:t>
      </w:r>
    </w:p>
    <w:p>
      <w:pPr>
        <w:pStyle w:val="FirstParagraph"/>
      </w:pPr>
      <w:r>
        <w:t xml:space="preserve">Contrary to traditional sales models, our Naples operation has redefined the Electronics Engineer as a core revenue driver. Key functions include:</w:t>
      </w:r>
    </w:p>
    <w:p>
      <w:pPr>
        <w:numPr>
          <w:ilvl w:val="0"/>
          <w:numId w:val="1002"/>
        </w:numPr>
        <w:pStyle w:val="Compact"/>
      </w:pPr>
      <w:r>
        <w:rPr>
          <w:bCs/>
          <w:b/>
        </w:rPr>
        <w:t xml:space="preserve">Technical Pre-Sales Consultation:</w:t>
      </w:r>
      <w:r>
        <w:t xml:space="preserve"> </w:t>
      </w:r>
      <w:r>
        <w:t xml:space="preserve">Engineers conduct on-site assessments at Naples manufacturing facilities (e.g., for companies like Magneti Marelli or Brembo), translating client pain points into solution architectures. This personalized approach secured the €2.1M contract with Naples Port Authority for smart cargo monitoring.</w:t>
      </w:r>
    </w:p>
    <w:p>
      <w:pPr>
        <w:numPr>
          <w:ilvl w:val="0"/>
          <w:numId w:val="1002"/>
        </w:numPr>
        <w:pStyle w:val="Compact"/>
      </w:pPr>
      <w:r>
        <w:rPr>
          <w:bCs/>
          <w:b/>
        </w:rPr>
        <w:t xml:space="preserve">Compliance Assurance:</w:t>
      </w:r>
      <w:r>
        <w:t xml:space="preserve"> </w:t>
      </w:r>
      <w:r>
        <w:t xml:space="preserve">Italy’s stringent electromagnetic compatibility (EMC) regulations require specialized knowledge. Our Electronics Engineer team preemptively addressed certification hurdles in 92% of sales cycles, avoiding costly post-sale redesigns.</w:t>
      </w:r>
    </w:p>
    <w:p>
      <w:pPr>
        <w:numPr>
          <w:ilvl w:val="0"/>
          <w:numId w:val="1002"/>
        </w:numPr>
        <w:pStyle w:val="Compact"/>
      </w:pPr>
      <w:r>
        <w:rPr>
          <w:bCs/>
          <w:b/>
        </w:rPr>
        <w:t xml:space="preserve">Cross-Selling Catalyst:</w:t>
      </w:r>
      <w:r>
        <w:t xml:space="preserve"> </w:t>
      </w:r>
      <w:r>
        <w:t xml:space="preserve">By demonstrating system integration capabilities during initial demos (e.g., combining our power electronics with customer’s existing PLC systems), Engineers enabled 68% of clients to expand their purchase scope beyond the original quote.</w:t>
      </w:r>
    </w:p>
    <w:bookmarkEnd w:id="23"/>
    <w:bookmarkStart w:id="24" w:name="X8f32e9579b49ff87a2892137ca6004cfa901668"/>
    <w:p>
      <w:pPr>
        <w:pStyle w:val="Heading2"/>
      </w:pPr>
      <w:r>
        <w:t xml:space="preserve">V. Competitive Differentiation in Italy Naples</w:t>
      </w:r>
    </w:p>
    <w:p>
      <w:pPr>
        <w:pStyle w:val="FirstParagraph"/>
      </w:pPr>
      <w:r>
        <w:t xml:space="preserve">While competitors rely on sales representatives alone, our Naples operation leverages Electronics Engineer immersion in local industry practices:</w:t>
      </w:r>
    </w:p>
    <w:p>
      <w:pPr>
        <w:numPr>
          <w:ilvl w:val="0"/>
          <w:numId w:val="1003"/>
        </w:numPr>
        <w:pStyle w:val="Compact"/>
      </w:pPr>
      <w:r>
        <w:t xml:space="preserve">Engineers participate monthly in Naples Chamber of Commerce technology forums to identify emerging needs (e.g., demand for energy-efficient motors in the city’s historic tram system renewal)</w:t>
      </w:r>
    </w:p>
    <w:p>
      <w:pPr>
        <w:numPr>
          <w:ilvl w:val="0"/>
          <w:numId w:val="1003"/>
        </w:numPr>
        <w:pStyle w:val="Compact"/>
      </w:pPr>
      <w:r>
        <w:t xml:space="preserve">Localized solution libraries developed by our Naples Electronics Engineers—addressing common issues like vibration tolerance for factory machinery—reduced proposal turnaround time from 14 to 3 business days</w:t>
      </w:r>
    </w:p>
    <w:p>
      <w:pPr>
        <w:numPr>
          <w:ilvl w:val="0"/>
          <w:numId w:val="1003"/>
        </w:numPr>
        <w:pStyle w:val="Compact"/>
      </w:pPr>
      <w:r>
        <w:t xml:space="preserve">Collaboration with Napoli University’s Engineering Department has yielded joint R&amp;D projects, positioning us as an innovation partner rather than a vendor</w:t>
      </w:r>
    </w:p>
    <w:p>
      <w:pPr>
        <w:pStyle w:val="FirstParagraph"/>
      </w:pPr>
      <w:r>
        <w:t xml:space="preserve">This hyper-localized technical expertise has created a significant moat against multinational competitors who lack Naples-specific engineering context.</w:t>
      </w:r>
    </w:p>
    <w:bookmarkEnd w:id="24"/>
    <w:bookmarkStart w:id="25" w:name="X5c7156ed8219e838e21e81b816940a9d642acd4"/>
    <w:p>
      <w:pPr>
        <w:pStyle w:val="Heading2"/>
      </w:pPr>
      <w:r>
        <w:t xml:space="preserve">VI. Challenges and Strategic Recommendations</w:t>
      </w:r>
    </w:p>
    <w:p>
      <w:pPr>
        <w:pStyle w:val="FirstParagraph"/>
      </w:pPr>
      <w:r>
        <w:t xml:space="preserve">Despite strong performance, two challenges require immediate attention:</w:t>
      </w:r>
    </w:p>
    <w:p>
      <w:pPr>
        <w:numPr>
          <w:ilvl w:val="0"/>
          <w:numId w:val="1004"/>
        </w:numPr>
        <w:pStyle w:val="Compact"/>
      </w:pPr>
      <w:r>
        <w:rPr>
          <w:bCs/>
          <w:b/>
        </w:rPr>
        <w:t xml:space="preserve">Talent Retention in Naples:</w:t>
      </w:r>
      <w:r>
        <w:t xml:space="preserve"> </w:t>
      </w:r>
      <w:r>
        <w:t xml:space="preserve">High competition for Electronics Engineers from aerospace firms (e.g., Leonardo S.p.A.) in the region has increased recruitment costs by 18%. *Recommendation:* Implement a Naples-specific professional development track with certifications recognized by the Italian Engineering Association (Ordine degli Ingegneri).</w:t>
      </w:r>
    </w:p>
    <w:p>
      <w:pPr>
        <w:numPr>
          <w:ilvl w:val="0"/>
          <w:numId w:val="1004"/>
        </w:numPr>
        <w:pStyle w:val="Compact"/>
      </w:pPr>
      <w:r>
        <w:rPr>
          <w:bCs/>
          <w:b/>
        </w:rPr>
        <w:t xml:space="preserve">Supply Chain Fragmentation:</w:t>
      </w:r>
      <w:r>
        <w:t xml:space="preserve"> </w:t>
      </w:r>
      <w:r>
        <w:t xml:space="preserve">Local component shortages affect Naples manufacturing timelines. *Recommendation:* Establish a regional engineering-led supply chain task force to develop alternative sourcing for critical subassemblies.</w:t>
      </w:r>
    </w:p>
    <w:bookmarkEnd w:id="25"/>
    <w:bookmarkStart w:id="26" w:name="X8b11f07b62fcd5a20a1c24f8dea6744bf89859d"/>
    <w:p>
      <w:pPr>
        <w:pStyle w:val="Heading2"/>
      </w:pPr>
      <w:r>
        <w:t xml:space="preserve">VII. Future Outlook for Electronics Engineering Sales in Italy Naples</w:t>
      </w:r>
    </w:p>
    <w:p>
      <w:pPr>
        <w:pStyle w:val="FirstParagraph"/>
      </w:pPr>
      <w:r>
        <w:t xml:space="preserve">The upcoming Italian National Digital Plan (2024-2030) will allocate €1.8B for Southern Italy’s tech infrastructure, creating immediate demand for electronics solutions. Our Sales Report projects that integrating Electronics Engineers into all customer touchpoints will capture 45% market share in Naples’ industrial automation segment by 2025. Specific growth vectors include:</w:t>
      </w:r>
    </w:p>
    <w:p>
      <w:pPr>
        <w:numPr>
          <w:ilvl w:val="0"/>
          <w:numId w:val="1005"/>
        </w:numPr>
        <w:pStyle w:val="Compact"/>
      </w:pPr>
      <w:r>
        <w:t xml:space="preserve">Smart grid projects for Naples’ municipal energy provider (ENEL)</w:t>
      </w:r>
    </w:p>
    <w:p>
      <w:pPr>
        <w:numPr>
          <w:ilvl w:val="0"/>
          <w:numId w:val="1005"/>
        </w:numPr>
        <w:pStyle w:val="Compact"/>
      </w:pPr>
      <w:r>
        <w:t xml:space="preserve">Automotive sensor systems for emerging EV manufacturers in the Campania region</w:t>
      </w:r>
    </w:p>
    <w:p>
      <w:pPr>
        <w:numPr>
          <w:ilvl w:val="0"/>
          <w:numId w:val="1005"/>
        </w:numPr>
        <w:pStyle w:val="Compact"/>
      </w:pPr>
      <w:r>
        <w:t xml:space="preserve">Educational partnerships with Naples technical schools to cultivate future talent</w:t>
      </w:r>
    </w:p>
    <w:bookmarkEnd w:id="26"/>
    <w:bookmarkStart w:id="27" w:name="viii.-conclusion"/>
    <w:p>
      <w:pPr>
        <w:pStyle w:val="Heading2"/>
      </w:pPr>
      <w:r>
        <w:t xml:space="preserve">VIII. Conclusion</w:t>
      </w:r>
    </w:p>
    <w:p>
      <w:pPr>
        <w:pStyle w:val="FirstParagraph"/>
      </w:pPr>
      <w:r>
        <w:t xml:space="preserve">This comprehensive Sales Report confirms that the Electronics Engineer is no longer a support function but the central revenue engine for our Naples operation. In Italy’s complex electronics market, technical credibility directly translates to competitive advantage—evidenced by our 35% higher win rate on deals requiring engineering validation compared to non-engineered competitors. As we deepen engagement with Naples’ industrial ecosystem through the lens of Electronics Engineering excellence, we project sustained double-digit growth through 2025. We strongly recommend prioritizing Electronics Engineer deployment across all Naples sales territories and expanding the local talent pipeline to meet the region’s escalating demand for technically nuanced solutions.</w:t>
      </w:r>
    </w:p>
    <w:p>
      <w:pPr>
        <w:pStyle w:val="BodyText"/>
      </w:pPr>
      <w:r>
        <w:rPr>
          <w:bCs/>
          <w:b/>
        </w:rPr>
        <w:t xml:space="preserve">Prepared by:</w:t>
      </w:r>
      <w:r>
        <w:t xml:space="preserve"> </w:t>
      </w:r>
      <w:r>
        <w:t xml:space="preserve">Marco Rossi</w:t>
      </w:r>
      <w:r>
        <w:br/>
      </w:r>
      <w:r>
        <w:rPr>
          <w:bCs/>
          <w:b/>
        </w:rPr>
        <w:t xml:space="preserve">Senior Sales Strategist, Mediterranean Technology Group</w:t>
      </w:r>
      <w:r>
        <w:br/>
      </w:r>
      <w:r>
        <w:rPr>
          <w:iCs/>
          <w:i/>
        </w:rPr>
        <w:t xml:space="preserve">Sales Report | Electronics Engineer | Italy Naples Market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Sales Performance Report: Italy Naples Market</dc:title>
  <dc:creator/>
  <dc:language>en</dc:language>
  <cp:keywords/>
  <dcterms:created xsi:type="dcterms:W3CDTF">2026-09-25T09:12:20Z</dcterms:created>
  <dcterms:modified xsi:type="dcterms:W3CDTF">2026-09-25T09:12:20Z</dcterms:modified>
</cp:coreProperties>
</file>

<file path=docProps/custom.xml><?xml version="1.0" encoding="utf-8"?>
<Properties xmlns="http://schemas.openxmlformats.org/officeDocument/2006/custom-properties" xmlns:vt="http://schemas.openxmlformats.org/officeDocument/2006/docPropsVTypes"/>
</file>