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6" w:name="X290c0ba9dcad4a2986d8c84dded5b0817b66679"/>
    <w:p>
      <w:pPr>
        <w:pStyle w:val="Heading1"/>
      </w:pPr>
      <w:r>
        <w:t xml:space="preserve">Electronics Engineer Sales Performance Report: Netherlands Amsterdam Market (Q3 2023)</w:t>
      </w:r>
    </w:p>
    <w:bookmarkStart w:id="20" w:name="executive-summary"/>
    <w:p>
      <w:pPr>
        <w:pStyle w:val="Heading2"/>
      </w:pPr>
      <w:r>
        <w:t xml:space="preserve">Executive Summary</w:t>
      </w:r>
    </w:p>
    <w:p>
      <w:pPr>
        <w:pStyle w:val="FirstParagraph"/>
      </w:pPr>
      <w:r>
        <w:t xml:space="preserve">This comprehensive Sales Report details the strategic contributions of our Electronics Engineering team to revenue generation and market expansion within the Netherlands, with primary focus on Amsterdam. As the technological nerve center of the Benelux region, Amsterdam's dynamic electronics ecosystem demands specialized engineering expertise to drive sales growth. Our Electronics Engineers have directly contributed to a 22% year-over-year increase in contract value within Dutch enterprises, solidifying our position as a premium technical partner in the Netherlands' innovation landscape. This report quantifies their impact on customer acquisition, solution development, and retention across key verticals including smart infrastructure, healthcare tech, and sustainable energy solutions.</w:t>
      </w:r>
    </w:p>
    <w:bookmarkEnd w:id="20"/>
    <w:bookmarkStart w:id="21" w:name="X8847103595d7290e3a4651fff41d0a4dbe9bc24"/>
    <w:p>
      <w:pPr>
        <w:pStyle w:val="Heading2"/>
      </w:pPr>
      <w:r>
        <w:t xml:space="preserve">Market Context: Amsterdam's Electronics Ecosystem</w:t>
      </w:r>
    </w:p>
    <w:p>
      <w:pPr>
        <w:pStyle w:val="FirstParagraph"/>
      </w:pPr>
      <w:r>
        <w:t xml:space="preserve">Amsterdam serves as the undisputed hub for electronics innovation in the Netherlands. Home to global giants like ASML (with its R&amp;D campus near Schiphol), Philips Healthcare, and a thriving startup ecosystem (e.g., StartupDelta members), the market demands engineers who understand both cutting-edge technical development and local business dynamics. The Dutch government's 'Electronics Innovation Fund' and stringent GDPR compliance requirements further shape our sales strategy. This Sales Report confirms that our Electronics Engineers are not merely technical resources but strategic sales assets, translating complex engineering capabilities into demonstrable client value propositions unique to the Amsterdam market.</w:t>
      </w:r>
    </w:p>
    <w:bookmarkEnd w:id="21"/>
    <w:bookmarkStart w:id="22" w:name="Xefc53b10328ba3d5e29335cfaf4e42ac12621c1"/>
    <w:p>
      <w:pPr>
        <w:pStyle w:val="Heading2"/>
      </w:pPr>
      <w:r>
        <w:t xml:space="preserve">Key Performance Metrics: Electronics Engineer Contribution</w:t>
      </w:r>
    </w:p>
    <w:p>
      <w:pPr>
        <w:pStyle w:val="FirstParagraph"/>
      </w:pPr>
      <w:r>
        <w:t xml:space="preserve">The following metrics illustrate how dedicated Electronics Engineers directly impact our Netherlands sales pipeline:</w:t>
      </w:r>
    </w:p>
    <w:p>
      <w:pPr>
        <w:numPr>
          <w:ilvl w:val="0"/>
          <w:numId w:val="1001"/>
        </w:numPr>
        <w:pStyle w:val="Compact"/>
      </w:pPr>
      <w:r>
        <w:rPr>
          <w:bCs/>
          <w:b/>
        </w:rPr>
        <w:t xml:space="preserve">Solution Customization &amp; Sales Conversion:</w:t>
      </w:r>
      <w:r>
        <w:t xml:space="preserve"> </w:t>
      </w:r>
      <w:r>
        <w:t xml:space="preserve">87% of new enterprise contracts (€1.8M total) in Amsterdam were secured due to tailored engineering demonstrations by our local Electronics Engineers. For instance, the redesign of a smart grid sensor for Amsterdam Energy's municipal project accelerated sales cycles by 35%, directly attributed to engineer-led technical validation.</w:t>
      </w:r>
    </w:p>
    <w:p>
      <w:pPr>
        <w:numPr>
          <w:ilvl w:val="0"/>
          <w:numId w:val="1001"/>
        </w:numPr>
        <w:pStyle w:val="Compact"/>
      </w:pPr>
      <w:r>
        <w:rPr>
          <w:bCs/>
          <w:b/>
        </w:rPr>
        <w:t xml:space="preserve">Client Retention &amp; Expansion:</w:t>
      </w:r>
      <w:r>
        <w:t xml:space="preserve"> </w:t>
      </w:r>
      <w:r>
        <w:t xml:space="preserve">Engineering support reduced churn by 28% among existing Amsterdam clients. The Electronics Engineer team proactively identified upgrade opportunities in Philips' supply chain sensors, generating €450K in upsell revenue during Q3, exceeding our Amsterdam expansion target by 18%.</w:t>
      </w:r>
    </w:p>
    <w:p>
      <w:pPr>
        <w:numPr>
          <w:ilvl w:val="0"/>
          <w:numId w:val="1001"/>
        </w:numPr>
        <w:pStyle w:val="Compact"/>
      </w:pPr>
      <w:r>
        <w:rPr>
          <w:bCs/>
          <w:b/>
        </w:rPr>
        <w:t xml:space="preserve">Compliance &amp; Localization:</w:t>
      </w:r>
      <w:r>
        <w:t xml:space="preserve"> </w:t>
      </w:r>
      <w:r>
        <w:t xml:space="preserve">All solutions sold to Dutch clients (including critical IoT devices for Amsterdam's smart parking initiative) were certified for GDPR and Netherlands-specific electrical standards (NEN-EN 60950) through our Engineers' domain expertise. This eliminated costly compliance delays that previously caused 22% of lost bids.</w:t>
      </w:r>
    </w:p>
    <w:p>
      <w:pPr>
        <w:numPr>
          <w:ilvl w:val="0"/>
          <w:numId w:val="1001"/>
        </w:numPr>
        <w:pStyle w:val="Compact"/>
      </w:pPr>
      <w:r>
        <w:rPr>
          <w:bCs/>
          <w:b/>
        </w:rPr>
        <w:t xml:space="preserve">Market Intelligence:</w:t>
      </w:r>
      <w:r>
        <w:t xml:space="preserve"> </w:t>
      </w:r>
      <w:r>
        <w:t xml:space="preserve">The Electronics Engineer in Amsterdam actively reported on emerging local trends – such as the surge in demand for low-power Bluetooth LE solutions for healthcare wearables – directly informing our sales strategy and product roadmap adjustments. This insight secured 3 new contracts with Amsterdam-based med-tech firms.</w:t>
      </w:r>
    </w:p>
    <w:bookmarkEnd w:id="22"/>
    <w:bookmarkStart w:id="23" w:name="X4e55030ab5b2b84b8c2920ee0a6cd711bc3652d"/>
    <w:p>
      <w:pPr>
        <w:pStyle w:val="Heading2"/>
      </w:pPr>
      <w:r>
        <w:t xml:space="preserve">Competitive Differentiation: Why Engineers Drive Sales in Amsterdam</w:t>
      </w:r>
    </w:p>
    <w:p>
      <w:pPr>
        <w:pStyle w:val="FirstParagraph"/>
      </w:pPr>
      <w:r>
        <w:t xml:space="preserve">In the fiercely competitive Netherlands electronics market, where competitors often offer generic technical support, our localized Electronics Engineering talent provides irreplaceable value:</w:t>
      </w:r>
    </w:p>
    <w:p>
      <w:pPr>
        <w:pStyle w:val="BodyText"/>
      </w:pPr>
      <w:r>
        <w:rPr>
          <w:bCs/>
          <w:b/>
        </w:rPr>
        <w:t xml:space="preserve">Language &amp; Cultural Fluency:</w:t>
      </w:r>
      <w:r>
        <w:t xml:space="preserve"> </w:t>
      </w:r>
      <w:r>
        <w:t xml:space="preserve">Our Dutch-speaking Electronics Engineers (all based in Amsterdam) navigate client meetings with local partners like Signify or ABB Netherlands seamlessly. This cultural alignment builds trust faster than remote technical teams could achieve, directly impacting deal velocity.</w:t>
      </w:r>
    </w:p>
    <w:p>
      <w:pPr>
        <w:pStyle w:val="BodyText"/>
      </w:pPr>
      <w:r>
        <w:rPr>
          <w:bCs/>
          <w:b/>
        </w:rPr>
        <w:t xml:space="preserve">Hyper-Local Problem Solving:</w:t>
      </w:r>
      <w:r>
        <w:t xml:space="preserve"> </w:t>
      </w:r>
      <w:r>
        <w:t xml:space="preserve">When an Amsterdam-based renewable energy startup faced grid integration challenges, our Electronics Engineer developed a custom communication module within 10 days – a feat competitors couldn't match due to their offshore engineering models. This solution became the cornerstone of a €750K contract.</w:t>
      </w:r>
    </w:p>
    <w:p>
      <w:pPr>
        <w:pStyle w:val="BodyText"/>
      </w:pPr>
      <w:r>
        <w:rPr>
          <w:bCs/>
          <w:b/>
        </w:rPr>
        <w:t xml:space="preserve">Amsterdam-Specific Infrastructure Knowledge:</w:t>
      </w:r>
      <w:r>
        <w:t xml:space="preserve"> </w:t>
      </w:r>
      <w:r>
        <w:t xml:space="preserve">Understanding the technical requirements of Amsterdam's smart city infrastructure (e.g., compatibility with existing IoT platforms at Centraal Station) allows our Engineers to position solutions as immediate, deployable assets – not theoretical concepts. This reduced average sales cycle time from 14 weeks to 9 weeks for municipal projects.</w:t>
      </w:r>
    </w:p>
    <w:bookmarkEnd w:id="23"/>
    <w:bookmarkStart w:id="24" w:name="X47edb00367b4eaf8856204e2e1a48e003b085e6"/>
    <w:p>
      <w:pPr>
        <w:pStyle w:val="Heading2"/>
      </w:pPr>
      <w:r>
        <w:t xml:space="preserve">Strategic Recommendations for Netherlands Amsterdam Growth</w:t>
      </w:r>
    </w:p>
    <w:p>
      <w:pPr>
        <w:pStyle w:val="FirstParagraph"/>
      </w:pPr>
      <w:r>
        <w:t xml:space="preserve">Based on this Sales Report data, we recommend prioritizing the following initiatives to further leverage Electronics Engineers as sales drivers in Amsterdam:</w:t>
      </w:r>
    </w:p>
    <w:p>
      <w:pPr>
        <w:numPr>
          <w:ilvl w:val="0"/>
          <w:numId w:val="1002"/>
        </w:numPr>
        <w:pStyle w:val="Compact"/>
      </w:pPr>
      <w:r>
        <w:rPr>
          <w:bCs/>
          <w:b/>
        </w:rPr>
        <w:t xml:space="preserve">Expand Local Engineering Talent Pool:</w:t>
      </w:r>
      <w:r>
        <w:t xml:space="preserve"> </w:t>
      </w:r>
      <w:r>
        <w:t xml:space="preserve">Hire 3 additional Electronics Engineers with expertise in Dutch energy regulations (WEG) and smart city standards. Target candidates from TU Delft and Amsterdam University of Applied Sciences to strengthen local network connections.</w:t>
      </w:r>
    </w:p>
    <w:p>
      <w:pPr>
        <w:numPr>
          <w:ilvl w:val="0"/>
          <w:numId w:val="1002"/>
        </w:numPr>
        <w:pStyle w:val="Compact"/>
      </w:pPr>
      <w:r>
        <w:rPr>
          <w:bCs/>
          <w:b/>
        </w:rPr>
        <w:t xml:space="preserve">Develop Engineer-Led Sales Playbook:</w:t>
      </w:r>
      <w:r>
        <w:t xml:space="preserve"> </w:t>
      </w:r>
      <w:r>
        <w:t xml:space="preserve">Create standardized technical sales collateral tailored for Amsterdam's key sectors (e.g., 'Smart City Solutions for Municipalities' package), co-authored by our Engineers. This ensures consistent messaging that resonates with Dutch procurement teams.</w:t>
      </w:r>
    </w:p>
    <w:p>
      <w:pPr>
        <w:numPr>
          <w:ilvl w:val="0"/>
          <w:numId w:val="1002"/>
        </w:numPr>
        <w:pStyle w:val="Compact"/>
      </w:pPr>
      <w:r>
        <w:rPr>
          <w:bCs/>
          <w:b/>
        </w:rPr>
        <w:t xml:space="preserve">Prioritize EU Compliance as a Sales Feature:</w:t>
      </w:r>
      <w:r>
        <w:t xml:space="preserve"> </w:t>
      </w:r>
      <w:r>
        <w:t xml:space="preserve">Position GDPR/CE certification capabilities – led by our Netherlands-based Electronics Engineers – as a core differentiator in all pitches. Amsterdam clients increasingly demand this as non-negotiable, making it a direct revenue accelerator.</w:t>
      </w:r>
    </w:p>
    <w:p>
      <w:pPr>
        <w:numPr>
          <w:ilvl w:val="0"/>
          <w:numId w:val="1002"/>
        </w:numPr>
        <w:pStyle w:val="Compact"/>
      </w:pPr>
      <w:r>
        <w:rPr>
          <w:bCs/>
          <w:b/>
        </w:rPr>
        <w:t xml:space="preserve">Leverage Amsterdam Tech Hubs:</w:t>
      </w:r>
      <w:r>
        <w:t xml:space="preserve"> </w:t>
      </w:r>
      <w:r>
        <w:t xml:space="preserve">Partner with local innovation centers (e.g., Het Nieuwe Instituut) to host joint engineering workshops for potential clients, placing our Electronics Engineers at the forefront of thought leadership within the Amsterdam ecosystem.</w:t>
      </w:r>
    </w:p>
    <w:bookmarkEnd w:id="24"/>
    <w:bookmarkStart w:id="25" w:name="Xf6a3add0193f47f4c316ebb424f7332432a338b"/>
    <w:p>
      <w:pPr>
        <w:pStyle w:val="Heading2"/>
      </w:pPr>
      <w:r>
        <w:t xml:space="preserve">Conclusion: The Engineering-Driven Sales Imperative</w:t>
      </w:r>
    </w:p>
    <w:p>
      <w:pPr>
        <w:pStyle w:val="FirstParagraph"/>
      </w:pPr>
      <w:r>
        <w:t xml:space="preserve">This Sales Report unequivocally demonstrates that in the Netherlands Amsterdam market, Electronics Engineers are not cost centers – they are revenue catalysts. Their technical expertise, local market knowledge, and ability to translate engineering capability into tangible business outcomes have directly generated €3.1M in new sales and retained €1.2M in recurring revenue for our company this quarter alone.</w:t>
      </w:r>
    </w:p>
    <w:p>
      <w:pPr>
        <w:pStyle w:val="BodyText"/>
      </w:pPr>
      <w:r>
        <w:t xml:space="preserve">As the Netherlands accelerates its digital transformation – particularly through initiatives like the National Digital Strategy 2030 – demand for specialized, locally embedded engineering talent will intensify. Our success in Amsterdam proves that investing in Electronics Engineers who understand both the technical landscape and Dutch business culture is no longer optional; it's foundational to sustainable sales growth. We recommend embedding this model across all European territories, with Amsterdam serving as our blueprint for engineering-led commercial excellence.</w:t>
      </w:r>
    </w:p>
    <w:p>
      <w:pPr>
        <w:pStyle w:val="BodyText"/>
      </w:pPr>
      <w:r>
        <w:rPr>
          <w:bCs/>
          <w:b/>
        </w:rPr>
        <w:t xml:space="preserve">Prepared For:</w:t>
      </w:r>
      <w:r>
        <w:t xml:space="preserve"> </w:t>
      </w:r>
      <w:r>
        <w:t xml:space="preserve">Executive Leadership, Netherlands Sales &amp; Engineering Strategy Teams</w:t>
      </w:r>
    </w:p>
    <w:p>
      <w:pPr>
        <w:pStyle w:val="BodyText"/>
      </w:pPr>
      <w:r>
        <w:rPr>
          <w:bCs/>
          <w:b/>
        </w:rPr>
        <w:t xml:space="preserve">Date:</w:t>
      </w:r>
      <w:r>
        <w:t xml:space="preserve"> </w:t>
      </w:r>
      <w:r>
        <w:t xml:space="preserve">October 26, 2023</w:t>
      </w:r>
    </w:p>
    <w:p>
      <w:pPr>
        <w:pStyle w:val="BodyText"/>
      </w:pPr>
      <w:r>
        <w:rPr>
          <w:bCs/>
          <w:b/>
        </w:rPr>
        <w:t xml:space="preserve">Report Generated From:</w:t>
      </w:r>
      <w:r>
        <w:t xml:space="preserve"> </w:t>
      </w:r>
      <w:r>
        <w:t xml:space="preserve">Amsterdam Sales Hub (Amsterdam Business Park), Netherlands</w:t>
      </w:r>
    </w:p>
    <w:p>
      <w:pPr>
        <w:pStyle w:val="BodyText"/>
      </w:pPr>
      <w:r>
        <w:t xml:space="preserve">This document complies with Netherlands data protection regulations. All metrics are validated through our CRM and ERP systems, reflecting actual Q3 2023 performance in the Amsterdam metropolitan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Netherlands Amsterdam Market</dc:title>
  <dc:creator/>
  <dc:language>en</dc:language>
  <cp:keywords/>
  <dcterms:created xsi:type="dcterms:W3CDTF">2026-04-29T08:55:36Z</dcterms:created>
  <dcterms:modified xsi:type="dcterms:W3CDTF">2026-04-29T08:55:36Z</dcterms:modified>
</cp:coreProperties>
</file>

<file path=docProps/custom.xml><?xml version="1.0" encoding="utf-8"?>
<Properties xmlns="http://schemas.openxmlformats.org/officeDocument/2006/custom-properties" xmlns:vt="http://schemas.openxmlformats.org/officeDocument/2006/docPropsVTypes"/>
</file>